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802B" w14:textId="77777777" w:rsidR="001B0F80" w:rsidRPr="00173FC9" w:rsidRDefault="001B0F80" w:rsidP="00A8124C">
      <w:pPr>
        <w:jc w:val="both"/>
        <w:rPr>
          <w:rFonts w:cstheme="minorHAnsi"/>
          <w:sz w:val="56"/>
          <w:szCs w:val="56"/>
        </w:rPr>
      </w:pPr>
    </w:p>
    <w:p w14:paraId="0F2CAE3E" w14:textId="4742222D" w:rsidR="001B0F80" w:rsidRPr="00173FC9" w:rsidRDefault="001B0F80" w:rsidP="00A8124C">
      <w:pPr>
        <w:jc w:val="center"/>
        <w:rPr>
          <w:rFonts w:cstheme="minorHAnsi"/>
          <w:sz w:val="56"/>
          <w:szCs w:val="56"/>
        </w:rPr>
      </w:pPr>
    </w:p>
    <w:p w14:paraId="402531FA" w14:textId="77777777" w:rsidR="001B0F80" w:rsidRPr="00173FC9" w:rsidRDefault="001B0F80" w:rsidP="00A8124C">
      <w:pPr>
        <w:jc w:val="both"/>
        <w:rPr>
          <w:rFonts w:cstheme="minorHAnsi"/>
        </w:rPr>
      </w:pPr>
    </w:p>
    <w:p w14:paraId="367241F0" w14:textId="5C40A3B3" w:rsidR="001B0F80" w:rsidRPr="00277D76" w:rsidRDefault="001B0F80" w:rsidP="005C6D55">
      <w:pPr>
        <w:jc w:val="center"/>
        <w:rPr>
          <w:rFonts w:cstheme="minorHAnsi"/>
          <w:b/>
          <w:bCs/>
          <w:color w:val="004B7D"/>
          <w:sz w:val="56"/>
          <w:szCs w:val="56"/>
        </w:rPr>
      </w:pPr>
      <w:r w:rsidRPr="00277D76">
        <w:rPr>
          <w:rFonts w:cstheme="minorHAnsi"/>
          <w:b/>
          <w:bCs/>
          <w:color w:val="004B7D"/>
          <w:sz w:val="56"/>
          <w:szCs w:val="56"/>
        </w:rPr>
        <w:t>Privacybeleid</w:t>
      </w:r>
      <w:r w:rsidR="005C6D55" w:rsidRPr="00277D76">
        <w:rPr>
          <w:rFonts w:cstheme="minorHAnsi"/>
          <w:b/>
          <w:bCs/>
          <w:color w:val="004B7D"/>
          <w:sz w:val="56"/>
          <w:szCs w:val="56"/>
        </w:rPr>
        <w:t xml:space="preserve"> </w:t>
      </w:r>
      <w:r w:rsidRPr="00277D76">
        <w:rPr>
          <w:rFonts w:cstheme="minorHAnsi"/>
          <w:b/>
          <w:bCs/>
          <w:color w:val="004B7D"/>
          <w:sz w:val="56"/>
          <w:szCs w:val="56"/>
        </w:rPr>
        <w:t>Werknemers</w:t>
      </w:r>
    </w:p>
    <w:p w14:paraId="2A7ACA47" w14:textId="77777777" w:rsidR="001B0F80" w:rsidRPr="00277D76" w:rsidRDefault="001B0F80" w:rsidP="00A8124C">
      <w:pPr>
        <w:jc w:val="both"/>
        <w:rPr>
          <w:rFonts w:cstheme="minorHAnsi"/>
          <w:color w:val="004B7D"/>
        </w:rPr>
      </w:pPr>
    </w:p>
    <w:p w14:paraId="591E5D85" w14:textId="54FDD60F" w:rsidR="0080472A" w:rsidRPr="00277D76" w:rsidRDefault="0080472A" w:rsidP="00A8124C">
      <w:pPr>
        <w:jc w:val="center"/>
        <w:rPr>
          <w:rFonts w:cstheme="minorHAnsi"/>
          <w:b/>
          <w:bCs/>
          <w:color w:val="004B7D"/>
        </w:rPr>
      </w:pPr>
      <w:r w:rsidRPr="00277D76">
        <w:rPr>
          <w:rFonts w:cstheme="minorHAnsi"/>
          <w:color w:val="004B7D"/>
          <w:sz w:val="32"/>
          <w:szCs w:val="32"/>
        </w:rPr>
        <w:t xml:space="preserve">Beleidsmodel aangeleverd door Lumen Group inclusief bijlagen ter ondersteuning in de naleving van de wettelijke verplichting uit artikelen 5, </w:t>
      </w:r>
      <w:r w:rsidR="005334E0" w:rsidRPr="00277D76">
        <w:rPr>
          <w:rFonts w:cstheme="minorHAnsi"/>
          <w:color w:val="004B7D"/>
          <w:sz w:val="32"/>
          <w:szCs w:val="32"/>
        </w:rPr>
        <w:t>24</w:t>
      </w:r>
      <w:r w:rsidRPr="00277D76">
        <w:rPr>
          <w:rFonts w:cstheme="minorHAnsi"/>
          <w:color w:val="004B7D"/>
          <w:sz w:val="32"/>
          <w:szCs w:val="32"/>
        </w:rPr>
        <w:t xml:space="preserve"> en </w:t>
      </w:r>
      <w:r w:rsidR="005334E0" w:rsidRPr="00277D76">
        <w:rPr>
          <w:rFonts w:cstheme="minorHAnsi"/>
          <w:color w:val="004B7D"/>
          <w:sz w:val="32"/>
          <w:szCs w:val="32"/>
        </w:rPr>
        <w:t>32</w:t>
      </w:r>
      <w:r w:rsidRPr="00277D76">
        <w:rPr>
          <w:rFonts w:cstheme="minorHAnsi"/>
          <w:color w:val="004B7D"/>
          <w:sz w:val="32"/>
          <w:szCs w:val="32"/>
        </w:rPr>
        <w:t xml:space="preserve"> AVG</w:t>
      </w:r>
      <w:r w:rsidR="005334E0" w:rsidRPr="00277D76">
        <w:rPr>
          <w:rFonts w:cstheme="minorHAnsi"/>
          <w:color w:val="004B7D"/>
          <w:sz w:val="32"/>
          <w:szCs w:val="32"/>
        </w:rPr>
        <w:t xml:space="preserve"> en ISO 18.1.4.</w:t>
      </w:r>
    </w:p>
    <w:p w14:paraId="43AECB7A" w14:textId="77777777" w:rsidR="001B0F80" w:rsidRPr="00277D76" w:rsidRDefault="001B0F80" w:rsidP="00A8124C">
      <w:pPr>
        <w:jc w:val="both"/>
        <w:rPr>
          <w:rFonts w:cstheme="minorHAnsi"/>
          <w:color w:val="004B7D"/>
          <w:sz w:val="56"/>
          <w:szCs w:val="56"/>
        </w:rPr>
      </w:pPr>
    </w:p>
    <w:p w14:paraId="23C0DE50" w14:textId="77777777" w:rsidR="001B0F80" w:rsidRPr="00277D76" w:rsidRDefault="001B0F80" w:rsidP="00A8124C">
      <w:pPr>
        <w:jc w:val="both"/>
        <w:rPr>
          <w:rFonts w:cstheme="minorHAnsi"/>
          <w:color w:val="004B7D"/>
          <w:sz w:val="56"/>
          <w:szCs w:val="56"/>
        </w:rPr>
      </w:pPr>
    </w:p>
    <w:p w14:paraId="391D787B" w14:textId="77777777" w:rsidR="001B0F80" w:rsidRPr="00277D76" w:rsidRDefault="001B0F80" w:rsidP="00A8124C">
      <w:pPr>
        <w:jc w:val="both"/>
        <w:rPr>
          <w:rFonts w:cstheme="minorHAnsi"/>
          <w:color w:val="004B7D"/>
          <w:sz w:val="56"/>
          <w:szCs w:val="56"/>
        </w:rPr>
      </w:pPr>
    </w:p>
    <w:p w14:paraId="3AA3E338" w14:textId="77777777" w:rsidR="001B0F80" w:rsidRPr="00277D76" w:rsidRDefault="001B0F80" w:rsidP="00A8124C">
      <w:pPr>
        <w:jc w:val="both"/>
        <w:rPr>
          <w:rFonts w:cstheme="minorHAnsi"/>
          <w:color w:val="004B7D"/>
          <w:sz w:val="56"/>
          <w:szCs w:val="56"/>
        </w:rPr>
      </w:pPr>
    </w:p>
    <w:p w14:paraId="3C50C1B2" w14:textId="77777777" w:rsidR="001B0F80" w:rsidRPr="00277D76" w:rsidRDefault="001B0F80" w:rsidP="00A8124C">
      <w:pPr>
        <w:jc w:val="both"/>
        <w:rPr>
          <w:rFonts w:cstheme="minorHAnsi"/>
          <w:color w:val="004B7D"/>
        </w:rPr>
      </w:pPr>
    </w:p>
    <w:p w14:paraId="0123A827" w14:textId="77777777" w:rsidR="001B0F80" w:rsidRPr="00277D76" w:rsidRDefault="001B0F80" w:rsidP="00A8124C">
      <w:pPr>
        <w:jc w:val="both"/>
        <w:rPr>
          <w:rFonts w:cstheme="minorHAnsi"/>
          <w:color w:val="004B7D"/>
        </w:rPr>
      </w:pPr>
    </w:p>
    <w:p w14:paraId="4FF69584" w14:textId="77777777" w:rsidR="001B0F80" w:rsidRPr="00277D76" w:rsidRDefault="001B0F80" w:rsidP="00A8124C">
      <w:pPr>
        <w:jc w:val="both"/>
        <w:rPr>
          <w:rFonts w:cstheme="minorHAnsi"/>
          <w:color w:val="004B7D"/>
        </w:rPr>
      </w:pPr>
    </w:p>
    <w:p w14:paraId="41D2CF62" w14:textId="77777777" w:rsidR="001B0F80" w:rsidRPr="00277D76" w:rsidRDefault="001B0F80" w:rsidP="00A8124C">
      <w:pPr>
        <w:jc w:val="both"/>
        <w:rPr>
          <w:rFonts w:cstheme="minorHAnsi"/>
          <w:color w:val="004B7D"/>
        </w:rPr>
      </w:pPr>
    </w:p>
    <w:p w14:paraId="4F6AAD28" w14:textId="77777777" w:rsidR="001B0F80" w:rsidRPr="00277D76" w:rsidRDefault="001B0F80" w:rsidP="00A8124C">
      <w:pPr>
        <w:jc w:val="both"/>
        <w:rPr>
          <w:rFonts w:cstheme="minorHAnsi"/>
          <w:color w:val="004B7D"/>
        </w:rPr>
      </w:pPr>
    </w:p>
    <w:p w14:paraId="4A81A71B" w14:textId="77777777" w:rsidR="001B0F80" w:rsidRPr="00277D76" w:rsidRDefault="001B0F80" w:rsidP="00A8124C">
      <w:pPr>
        <w:jc w:val="both"/>
        <w:rPr>
          <w:rFonts w:cstheme="minorHAnsi"/>
          <w:color w:val="004B7D"/>
        </w:rPr>
      </w:pPr>
    </w:p>
    <w:p w14:paraId="6AF48CE6" w14:textId="77777777" w:rsidR="001B0F80" w:rsidRPr="00277D76" w:rsidRDefault="001B0F80" w:rsidP="00A8124C">
      <w:pPr>
        <w:jc w:val="both"/>
        <w:rPr>
          <w:rFonts w:cstheme="minorHAnsi"/>
          <w:color w:val="004B7D"/>
        </w:rPr>
      </w:pPr>
    </w:p>
    <w:p w14:paraId="42CE4871" w14:textId="77777777" w:rsidR="001B0F80" w:rsidRPr="00277D76" w:rsidRDefault="001B0F80" w:rsidP="00A8124C">
      <w:pPr>
        <w:jc w:val="both"/>
        <w:rPr>
          <w:rFonts w:cstheme="minorHAnsi"/>
          <w:color w:val="004B7D"/>
        </w:rPr>
      </w:pPr>
    </w:p>
    <w:p w14:paraId="7EBDFEAC" w14:textId="77777777" w:rsidR="001B0F80" w:rsidRPr="00277D76" w:rsidRDefault="001B0F80" w:rsidP="00A8124C">
      <w:pPr>
        <w:jc w:val="both"/>
        <w:rPr>
          <w:rFonts w:cstheme="minorHAnsi"/>
          <w:color w:val="004B7D"/>
        </w:rPr>
      </w:pPr>
    </w:p>
    <w:p w14:paraId="59E014B4" w14:textId="77777777" w:rsidR="001B0F80" w:rsidRPr="00277D76" w:rsidRDefault="001B0F80" w:rsidP="00A8124C">
      <w:pPr>
        <w:jc w:val="both"/>
        <w:rPr>
          <w:rFonts w:cstheme="minorHAnsi"/>
          <w:color w:val="004B7D"/>
        </w:rPr>
      </w:pPr>
    </w:p>
    <w:p w14:paraId="04871FED" w14:textId="77777777" w:rsidR="001B0F80" w:rsidRPr="00277D76" w:rsidRDefault="001B0F80" w:rsidP="00A8124C">
      <w:pPr>
        <w:jc w:val="both"/>
        <w:rPr>
          <w:rFonts w:cstheme="minorHAnsi"/>
          <w:color w:val="004B7D"/>
          <w:sz w:val="56"/>
          <w:szCs w:val="5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277D76" w:rsidRPr="00277D76" w14:paraId="5F2C1F46" w14:textId="77777777" w:rsidTr="001B0F80">
        <w:tc>
          <w:tcPr>
            <w:tcW w:w="1980" w:type="dxa"/>
          </w:tcPr>
          <w:p w14:paraId="4EE0751A" w14:textId="6F00DA24" w:rsidR="006B0F88" w:rsidRPr="00E96512" w:rsidRDefault="006B0F88" w:rsidP="00A8124C">
            <w:pPr>
              <w:jc w:val="both"/>
              <w:rPr>
                <w:rFonts w:asciiTheme="minorHAnsi" w:hAnsiTheme="minorHAnsi" w:cstheme="minorHAnsi"/>
                <w:b/>
                <w:bCs/>
                <w:color w:val="004B7D"/>
                <w:sz w:val="22"/>
                <w:szCs w:val="22"/>
                <w:highlight w:val="yellow"/>
                <w:lang w:val="nl-NL"/>
              </w:rPr>
            </w:pPr>
            <w:proofErr w:type="spellStart"/>
            <w:r w:rsidRPr="00E96512">
              <w:rPr>
                <w:rFonts w:asciiTheme="minorHAnsi" w:hAnsiTheme="minorHAnsi" w:cstheme="minorHAnsi"/>
                <w:b/>
                <w:bCs/>
                <w:color w:val="004B7D"/>
                <w:sz w:val="22"/>
                <w:szCs w:val="22"/>
              </w:rPr>
              <w:t>Classificatie</w:t>
            </w:r>
            <w:proofErr w:type="spellEnd"/>
          </w:p>
        </w:tc>
        <w:tc>
          <w:tcPr>
            <w:tcW w:w="7648" w:type="dxa"/>
          </w:tcPr>
          <w:p w14:paraId="13F95485" w14:textId="1ABD72C4" w:rsidR="006B0F88" w:rsidRPr="00E96512" w:rsidRDefault="006B0F88" w:rsidP="00A8124C">
            <w:pPr>
              <w:jc w:val="both"/>
              <w:rPr>
                <w:rFonts w:asciiTheme="minorHAnsi" w:hAnsiTheme="minorHAnsi" w:cstheme="minorHAnsi"/>
                <w:color w:val="004B7D"/>
                <w:sz w:val="22"/>
                <w:szCs w:val="22"/>
                <w:highlight w:val="yellow"/>
                <w:lang w:val="nl-NL"/>
              </w:rPr>
            </w:pPr>
            <w:proofErr w:type="spellStart"/>
            <w:r w:rsidRPr="00E96512">
              <w:rPr>
                <w:rFonts w:asciiTheme="minorHAnsi" w:hAnsiTheme="minorHAnsi" w:cstheme="minorHAnsi"/>
                <w:color w:val="004B7D"/>
                <w:sz w:val="22"/>
                <w:szCs w:val="22"/>
              </w:rPr>
              <w:t>Vertrouwelijk</w:t>
            </w:r>
            <w:proofErr w:type="spellEnd"/>
          </w:p>
        </w:tc>
      </w:tr>
      <w:tr w:rsidR="00277D76" w:rsidRPr="00277D76" w14:paraId="3AF24EED" w14:textId="77777777" w:rsidTr="001B0F80">
        <w:tc>
          <w:tcPr>
            <w:tcW w:w="1980" w:type="dxa"/>
          </w:tcPr>
          <w:p w14:paraId="3AB899AC" w14:textId="2639E063" w:rsidR="006B0F88" w:rsidRPr="00E96512" w:rsidRDefault="006B0F88" w:rsidP="00A8124C">
            <w:pPr>
              <w:jc w:val="both"/>
              <w:rPr>
                <w:rFonts w:asciiTheme="minorHAnsi" w:hAnsiTheme="minorHAnsi" w:cstheme="minorHAnsi"/>
                <w:b/>
                <w:bCs/>
                <w:color w:val="004B7D"/>
                <w:sz w:val="22"/>
                <w:szCs w:val="22"/>
                <w:highlight w:val="yellow"/>
                <w:lang w:val="nl-NL"/>
              </w:rPr>
            </w:pPr>
            <w:r w:rsidRPr="00E96512">
              <w:rPr>
                <w:rFonts w:asciiTheme="minorHAnsi" w:hAnsiTheme="minorHAnsi" w:cstheme="minorHAnsi"/>
                <w:b/>
                <w:bCs/>
                <w:color w:val="004B7D"/>
                <w:sz w:val="22"/>
                <w:szCs w:val="22"/>
              </w:rPr>
              <w:t>Versie</w:t>
            </w:r>
          </w:p>
        </w:tc>
        <w:tc>
          <w:tcPr>
            <w:tcW w:w="7648" w:type="dxa"/>
          </w:tcPr>
          <w:p w14:paraId="56EC1BC6" w14:textId="6C55F6E7" w:rsidR="006B0F88" w:rsidRPr="00E96512" w:rsidRDefault="006B0F88" w:rsidP="00A8124C">
            <w:pPr>
              <w:jc w:val="both"/>
              <w:rPr>
                <w:rFonts w:asciiTheme="minorHAnsi" w:hAnsiTheme="minorHAnsi" w:cstheme="minorHAnsi"/>
                <w:color w:val="004B7D"/>
                <w:sz w:val="22"/>
                <w:szCs w:val="22"/>
                <w:highlight w:val="yellow"/>
                <w:lang w:val="nl-NL"/>
              </w:rPr>
            </w:pPr>
            <w:r w:rsidRPr="00E96512">
              <w:rPr>
                <w:rFonts w:asciiTheme="minorHAnsi" w:hAnsiTheme="minorHAnsi" w:cstheme="minorHAnsi"/>
                <w:color w:val="004B7D"/>
                <w:sz w:val="22"/>
                <w:szCs w:val="22"/>
                <w:highlight w:val="cyan"/>
              </w:rPr>
              <w:t xml:space="preserve">1.0 </w:t>
            </w:r>
          </w:p>
        </w:tc>
      </w:tr>
      <w:tr w:rsidR="00277D76" w:rsidRPr="00277D76" w14:paraId="68415BB4" w14:textId="77777777" w:rsidTr="001B0F80">
        <w:tc>
          <w:tcPr>
            <w:tcW w:w="1980" w:type="dxa"/>
          </w:tcPr>
          <w:p w14:paraId="7CCAA553" w14:textId="46CBF6BC" w:rsidR="006B0F88" w:rsidRPr="00E96512" w:rsidRDefault="006B0F88" w:rsidP="00A8124C">
            <w:pPr>
              <w:jc w:val="both"/>
              <w:rPr>
                <w:rFonts w:asciiTheme="minorHAnsi" w:hAnsiTheme="minorHAnsi" w:cstheme="minorHAnsi"/>
                <w:b/>
                <w:bCs/>
                <w:color w:val="004B7D"/>
                <w:sz w:val="22"/>
                <w:szCs w:val="22"/>
                <w:highlight w:val="yellow"/>
                <w:lang w:val="nl-NL"/>
              </w:rPr>
            </w:pPr>
            <w:r w:rsidRPr="00E96512">
              <w:rPr>
                <w:rFonts w:asciiTheme="minorHAnsi" w:hAnsiTheme="minorHAnsi" w:cstheme="minorHAnsi"/>
                <w:b/>
                <w:bCs/>
                <w:color w:val="004B7D"/>
                <w:sz w:val="22"/>
                <w:szCs w:val="22"/>
              </w:rPr>
              <w:t>Auteur</w:t>
            </w:r>
          </w:p>
        </w:tc>
        <w:tc>
          <w:tcPr>
            <w:tcW w:w="7648" w:type="dxa"/>
          </w:tcPr>
          <w:p w14:paraId="05354915" w14:textId="54CCBAB7" w:rsidR="006B0F88" w:rsidRPr="00E96512" w:rsidRDefault="006B0F88" w:rsidP="00A8124C">
            <w:pPr>
              <w:jc w:val="both"/>
              <w:rPr>
                <w:rFonts w:asciiTheme="minorHAnsi" w:hAnsiTheme="minorHAnsi" w:cstheme="minorHAnsi"/>
                <w:color w:val="004B7D"/>
                <w:sz w:val="22"/>
                <w:szCs w:val="22"/>
                <w:highlight w:val="yellow"/>
                <w:lang w:val="nl-NL"/>
              </w:rPr>
            </w:pPr>
            <w:r w:rsidRPr="00E96512">
              <w:rPr>
                <w:rFonts w:asciiTheme="minorHAnsi" w:hAnsiTheme="minorHAnsi" w:cstheme="minorHAnsi"/>
                <w:color w:val="004B7D"/>
                <w:sz w:val="22"/>
                <w:szCs w:val="22"/>
              </w:rPr>
              <w:t>E</w:t>
            </w:r>
            <w:r w:rsidR="00E96512">
              <w:rPr>
                <w:rFonts w:asciiTheme="minorHAnsi" w:hAnsiTheme="minorHAnsi" w:cstheme="minorHAnsi"/>
                <w:color w:val="004B7D"/>
                <w:sz w:val="22"/>
                <w:szCs w:val="22"/>
              </w:rPr>
              <w:t xml:space="preserve">. </w:t>
            </w:r>
            <w:r w:rsidRPr="00E96512">
              <w:rPr>
                <w:rFonts w:asciiTheme="minorHAnsi" w:hAnsiTheme="minorHAnsi" w:cstheme="minorHAnsi"/>
                <w:color w:val="004B7D"/>
                <w:sz w:val="22"/>
                <w:szCs w:val="22"/>
              </w:rPr>
              <w:t>Scholten</w:t>
            </w:r>
          </w:p>
        </w:tc>
      </w:tr>
      <w:tr w:rsidR="006B0F88" w:rsidRPr="00277D76" w14:paraId="5BB023A3" w14:textId="77777777" w:rsidTr="006B0F88">
        <w:trPr>
          <w:trHeight w:val="189"/>
        </w:trPr>
        <w:tc>
          <w:tcPr>
            <w:tcW w:w="1980" w:type="dxa"/>
          </w:tcPr>
          <w:p w14:paraId="2E68079F" w14:textId="4E4D9035" w:rsidR="006B0F88" w:rsidRPr="00E96512" w:rsidRDefault="006B0F88" w:rsidP="00A8124C">
            <w:pPr>
              <w:jc w:val="both"/>
              <w:rPr>
                <w:rFonts w:asciiTheme="minorHAnsi" w:hAnsiTheme="minorHAnsi" w:cstheme="minorHAnsi"/>
                <w:b/>
                <w:bCs/>
                <w:color w:val="004B7D"/>
                <w:sz w:val="22"/>
                <w:szCs w:val="22"/>
                <w:highlight w:val="yellow"/>
                <w:lang w:val="nl-NL"/>
              </w:rPr>
            </w:pPr>
            <w:proofErr w:type="spellStart"/>
            <w:r w:rsidRPr="00E96512">
              <w:rPr>
                <w:rFonts w:asciiTheme="minorHAnsi" w:hAnsiTheme="minorHAnsi" w:cstheme="minorHAnsi"/>
                <w:b/>
                <w:bCs/>
                <w:color w:val="004B7D"/>
                <w:sz w:val="22"/>
                <w:szCs w:val="22"/>
              </w:rPr>
              <w:t>Opsteldatum</w:t>
            </w:r>
            <w:proofErr w:type="spellEnd"/>
          </w:p>
        </w:tc>
        <w:tc>
          <w:tcPr>
            <w:tcW w:w="7648" w:type="dxa"/>
          </w:tcPr>
          <w:p w14:paraId="67F92292" w14:textId="7FE8BEEC" w:rsidR="006B0F88" w:rsidRPr="00E96512" w:rsidRDefault="006B0F88" w:rsidP="00A8124C">
            <w:pPr>
              <w:jc w:val="both"/>
              <w:rPr>
                <w:rFonts w:asciiTheme="minorHAnsi" w:hAnsiTheme="minorHAnsi" w:cstheme="minorHAnsi"/>
                <w:color w:val="004B7D"/>
                <w:sz w:val="22"/>
                <w:szCs w:val="22"/>
                <w:highlight w:val="yellow"/>
                <w:lang w:val="nl-NL"/>
              </w:rPr>
            </w:pPr>
            <w:r w:rsidRPr="00E96512">
              <w:rPr>
                <w:rFonts w:cstheme="minorHAnsi"/>
                <w:color w:val="004B7D"/>
              </w:rPr>
              <w:fldChar w:fldCharType="begin"/>
            </w:r>
            <w:r w:rsidRPr="00E96512">
              <w:rPr>
                <w:rFonts w:asciiTheme="minorHAnsi" w:hAnsiTheme="minorHAnsi" w:cstheme="minorHAnsi"/>
                <w:color w:val="004B7D"/>
                <w:sz w:val="22"/>
                <w:szCs w:val="22"/>
              </w:rPr>
              <w:instrText xml:space="preserve"> TIME \@ "d MMMM yyyy" </w:instrText>
            </w:r>
            <w:r w:rsidRPr="00E96512">
              <w:rPr>
                <w:rFonts w:cstheme="minorHAnsi"/>
                <w:color w:val="004B7D"/>
              </w:rPr>
              <w:fldChar w:fldCharType="separate"/>
            </w:r>
            <w:r w:rsidR="00B8449A">
              <w:rPr>
                <w:rFonts w:cstheme="minorHAnsi"/>
                <w:noProof/>
                <w:color w:val="004B7D"/>
              </w:rPr>
              <w:t>26 June 2020</w:t>
            </w:r>
            <w:r w:rsidRPr="00E96512">
              <w:rPr>
                <w:rFonts w:cstheme="minorHAnsi"/>
                <w:color w:val="004B7D"/>
              </w:rPr>
              <w:fldChar w:fldCharType="end"/>
            </w:r>
          </w:p>
        </w:tc>
      </w:tr>
    </w:tbl>
    <w:p w14:paraId="0F5413F0" w14:textId="77777777" w:rsidR="001B0F80" w:rsidRPr="00277D76" w:rsidRDefault="001B0F80" w:rsidP="00A8124C">
      <w:pPr>
        <w:jc w:val="both"/>
        <w:rPr>
          <w:rFonts w:cstheme="minorHAnsi"/>
          <w:b/>
          <w:color w:val="004B7D"/>
        </w:rPr>
      </w:pPr>
    </w:p>
    <w:p w14:paraId="278D8AFF" w14:textId="77777777" w:rsidR="001B0F80" w:rsidRPr="00173FC9" w:rsidRDefault="001B0F80" w:rsidP="00A8124C">
      <w:pPr>
        <w:jc w:val="both"/>
        <w:rPr>
          <w:rFonts w:cstheme="minorHAnsi"/>
          <w:b/>
        </w:rPr>
      </w:pPr>
      <w:r w:rsidRPr="00173FC9">
        <w:rPr>
          <w:rFonts w:cstheme="minorHAnsi"/>
          <w:b/>
        </w:rPr>
        <w:br w:type="page"/>
      </w:r>
    </w:p>
    <w:p w14:paraId="7D3F4BF1" w14:textId="535DE523" w:rsidR="00473F86" w:rsidRPr="00277D76" w:rsidRDefault="00473F86" w:rsidP="00A8124C">
      <w:pPr>
        <w:pStyle w:val="Koptekst"/>
        <w:spacing w:line="276" w:lineRule="auto"/>
        <w:rPr>
          <w:rFonts w:cstheme="minorHAnsi"/>
          <w:b/>
          <w:bCs/>
          <w:color w:val="004B7D"/>
          <w:sz w:val="28"/>
          <w:szCs w:val="28"/>
        </w:rPr>
      </w:pPr>
      <w:r w:rsidRPr="00277D76">
        <w:rPr>
          <w:rFonts w:cstheme="minorHAnsi"/>
          <w:b/>
          <w:bCs/>
          <w:color w:val="004B7D"/>
          <w:sz w:val="28"/>
          <w:szCs w:val="28"/>
        </w:rPr>
        <w:lastRenderedPageBreak/>
        <w:t>Voorwoord</w:t>
      </w:r>
      <w:r w:rsidR="005C6D55" w:rsidRPr="00277D76">
        <w:rPr>
          <w:rFonts w:cstheme="minorHAnsi"/>
          <w:b/>
          <w:bCs/>
          <w:color w:val="004B7D"/>
          <w:sz w:val="28"/>
          <w:szCs w:val="28"/>
        </w:rPr>
        <w:t xml:space="preserve"> Lumen Group</w:t>
      </w:r>
    </w:p>
    <w:p w14:paraId="265E4E0E" w14:textId="77410699" w:rsidR="00532A96" w:rsidRPr="006E5687" w:rsidRDefault="00532A96" w:rsidP="00A8124C">
      <w:pPr>
        <w:jc w:val="both"/>
        <w:rPr>
          <w:rFonts w:ascii="Calibri" w:eastAsia="Calibri" w:hAnsi="Calibri" w:cs="Times New Roman"/>
        </w:rPr>
      </w:pPr>
      <w:r w:rsidRPr="006E5687">
        <w:rPr>
          <w:rFonts w:ascii="Calibri" w:eastAsia="Calibri" w:hAnsi="Calibri" w:cs="Times New Roman"/>
        </w:rPr>
        <w:t xml:space="preserve">Een verwerkingsverantwoordelijke is verplicht een privacybeleid te hebben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w:t>
      </w:r>
      <w:r w:rsidR="00FE5904">
        <w:t>Algemene Verordening Gegevensbescherming (</w:t>
      </w:r>
      <w:r w:rsidRPr="006E5687">
        <w:rPr>
          <w:rFonts w:ascii="Calibri" w:eastAsia="Calibri" w:hAnsi="Calibri" w:cs="Times New Roman"/>
        </w:rPr>
        <w:t>AVG</w:t>
      </w:r>
      <w:r w:rsidR="00FE5904">
        <w:rPr>
          <w:rFonts w:ascii="Calibri" w:eastAsia="Calibri" w:hAnsi="Calibri" w:cs="Times New Roman"/>
        </w:rPr>
        <w:t>)</w:t>
      </w:r>
      <w:r w:rsidRPr="006E5687">
        <w:rPr>
          <w:rFonts w:ascii="Calibri" w:eastAsia="Calibri" w:hAnsi="Calibri" w:cs="Times New Roman"/>
        </w:rPr>
        <w:t xml:space="preserve">. </w:t>
      </w:r>
    </w:p>
    <w:p w14:paraId="0DA12AEF" w14:textId="77777777" w:rsidR="00532A96" w:rsidRPr="006E5687" w:rsidRDefault="00532A96" w:rsidP="00A8124C">
      <w:pPr>
        <w:jc w:val="both"/>
        <w:rPr>
          <w:rFonts w:ascii="Calibri" w:eastAsia="Calibri" w:hAnsi="Calibri" w:cs="Times New Roman"/>
        </w:rPr>
      </w:pPr>
    </w:p>
    <w:p w14:paraId="740EB4A4" w14:textId="2759C843" w:rsidR="000A0778" w:rsidRDefault="0018361D" w:rsidP="00A8124C">
      <w:pPr>
        <w:spacing w:after="160"/>
        <w:jc w:val="both"/>
        <w:rPr>
          <w:rFonts w:ascii="Calibri" w:eastAsia="Calibri" w:hAnsi="Calibri" w:cs="Times New Roman"/>
        </w:rPr>
      </w:pPr>
      <w:r w:rsidRPr="006E5687">
        <w:rPr>
          <w:rFonts w:ascii="Calibri" w:eastAsia="Calibri" w:hAnsi="Calibri" w:cs="Times New Roman"/>
        </w:rPr>
        <w:t xml:space="preserve">Voor organisaties bestaat de kans dat men zich uitsluitend richt op het beschermen van persoonsgegevens van </w:t>
      </w:r>
      <w:r w:rsidR="004610ED" w:rsidRPr="006E5687">
        <w:rPr>
          <w:rFonts w:ascii="Calibri" w:eastAsia="Calibri" w:hAnsi="Calibri" w:cs="Times New Roman"/>
        </w:rPr>
        <w:t xml:space="preserve">betrokkenen waarop de organisatie zich richt, zoals bijvoorbeeld klanten, </w:t>
      </w:r>
      <w:r w:rsidR="00CE14DD" w:rsidRPr="006E5687">
        <w:rPr>
          <w:rFonts w:ascii="Calibri" w:eastAsia="Calibri" w:hAnsi="Calibri" w:cs="Times New Roman"/>
        </w:rPr>
        <w:t>patiënten</w:t>
      </w:r>
      <w:r w:rsidR="004610ED" w:rsidRPr="006E5687">
        <w:rPr>
          <w:rFonts w:ascii="Calibri" w:eastAsia="Calibri" w:hAnsi="Calibri" w:cs="Times New Roman"/>
        </w:rPr>
        <w:t xml:space="preserve"> </w:t>
      </w:r>
      <w:r w:rsidR="00CE14DD" w:rsidRPr="006E5687">
        <w:rPr>
          <w:rFonts w:ascii="Calibri" w:eastAsia="Calibri" w:hAnsi="Calibri" w:cs="Times New Roman"/>
        </w:rPr>
        <w:t xml:space="preserve">en in het geval van onderwijs: leerlingen. </w:t>
      </w:r>
      <w:r w:rsidRPr="006E5687">
        <w:rPr>
          <w:rFonts w:ascii="Calibri" w:eastAsia="Calibri" w:hAnsi="Calibri" w:cs="Times New Roman"/>
        </w:rPr>
        <w:t xml:space="preserve"> </w:t>
      </w:r>
      <w:r w:rsidR="00CE14DD" w:rsidRPr="006E5687">
        <w:rPr>
          <w:rFonts w:ascii="Calibri" w:eastAsia="Calibri" w:hAnsi="Calibri" w:cs="Times New Roman"/>
        </w:rPr>
        <w:t xml:space="preserve">Een organisatie moet zich echter ook richten </w:t>
      </w:r>
      <w:r w:rsidRPr="006E5687">
        <w:rPr>
          <w:rFonts w:ascii="Calibri" w:eastAsia="Calibri" w:hAnsi="Calibri" w:cs="Times New Roman"/>
        </w:rPr>
        <w:t xml:space="preserve">op de bescherming van persoonsgegevens van interne </w:t>
      </w:r>
      <w:r w:rsidR="00CE14DD" w:rsidRPr="006E5687">
        <w:rPr>
          <w:rFonts w:ascii="Calibri" w:eastAsia="Calibri" w:hAnsi="Calibri" w:cs="Times New Roman"/>
        </w:rPr>
        <w:t>betrokkenen, zoals werknemers.</w:t>
      </w:r>
      <w:r w:rsidRPr="006E5687">
        <w:rPr>
          <w:rFonts w:ascii="Calibri" w:eastAsia="Calibri" w:hAnsi="Calibri" w:cs="Times New Roman"/>
        </w:rPr>
        <w:t xml:space="preserve"> In dat kader is </w:t>
      </w:r>
      <w:r w:rsidR="00B83E41">
        <w:rPr>
          <w:rFonts w:ascii="Calibri" w:eastAsia="Calibri" w:hAnsi="Calibri" w:cs="Times New Roman"/>
        </w:rPr>
        <w:t xml:space="preserve">een </w:t>
      </w:r>
      <w:r w:rsidRPr="006E5687">
        <w:rPr>
          <w:rFonts w:ascii="Calibri" w:eastAsia="Calibri" w:hAnsi="Calibri" w:cs="Times New Roman"/>
        </w:rPr>
        <w:t xml:space="preserve">organisatie dus verplicht een privacybeleid te voeren en te hanteren dat (ook ) de bescherming van de persoonsgegevens van </w:t>
      </w:r>
      <w:r w:rsidR="00ED7362" w:rsidRPr="006E5687">
        <w:rPr>
          <w:rFonts w:ascii="Calibri" w:eastAsia="Calibri" w:hAnsi="Calibri" w:cs="Times New Roman"/>
        </w:rPr>
        <w:t>interne betrokkenen</w:t>
      </w:r>
      <w:r w:rsidRPr="006E5687">
        <w:rPr>
          <w:rFonts w:ascii="Calibri" w:eastAsia="Calibri" w:hAnsi="Calibri" w:cs="Times New Roman"/>
        </w:rPr>
        <w:t xml:space="preserve"> betreft.</w:t>
      </w:r>
      <w:r w:rsidR="00943FC3" w:rsidRPr="006E5687">
        <w:rPr>
          <w:rFonts w:ascii="Calibri" w:eastAsia="Calibri" w:hAnsi="Calibri" w:cs="Times New Roman"/>
        </w:rPr>
        <w:t xml:space="preserve"> </w:t>
      </w:r>
    </w:p>
    <w:p w14:paraId="3F15FDEB" w14:textId="77777777" w:rsidR="000A0778" w:rsidRPr="00C101A1" w:rsidRDefault="000A0778" w:rsidP="000A0778">
      <w:pPr>
        <w:jc w:val="both"/>
        <w:rPr>
          <w:rFonts w:cstheme="minorHAnsi"/>
        </w:rPr>
      </w:pPr>
      <w:r>
        <w:rPr>
          <w:rFonts w:cstheme="minorHAnsi"/>
        </w:rPr>
        <w:t xml:space="preserve">Let op: naast het beschikken over een goed beleid en het uitvoeren hiervan, is het belangrijk om het beleid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5331F878" w14:textId="77777777" w:rsidR="000A0778" w:rsidRPr="009816B9" w:rsidRDefault="000A0778" w:rsidP="00A8124C">
      <w:pPr>
        <w:spacing w:after="160"/>
        <w:jc w:val="both"/>
        <w:rPr>
          <w:rFonts w:ascii="Calibri" w:eastAsia="Calibri" w:hAnsi="Calibri" w:cs="Times New Roman"/>
        </w:rPr>
      </w:pPr>
    </w:p>
    <w:p w14:paraId="67D87559" w14:textId="77777777" w:rsidR="00447A3A" w:rsidRPr="00277D76" w:rsidRDefault="00447A3A" w:rsidP="00447A3A">
      <w:pPr>
        <w:jc w:val="both"/>
        <w:rPr>
          <w:rFonts w:cstheme="minorHAnsi"/>
          <w:b/>
          <w:bCs/>
          <w:color w:val="004B7D"/>
          <w:sz w:val="28"/>
          <w:szCs w:val="28"/>
        </w:rPr>
      </w:pPr>
      <w:r w:rsidRPr="00277D76">
        <w:rPr>
          <w:rFonts w:cstheme="minorHAnsi"/>
          <w:b/>
          <w:bCs/>
          <w:color w:val="004B7D"/>
          <w:sz w:val="28"/>
          <w:szCs w:val="28"/>
        </w:rPr>
        <w:t>Toelichting template</w:t>
      </w:r>
    </w:p>
    <w:p w14:paraId="5519CF84" w14:textId="0370DBF1" w:rsidR="00447A3A" w:rsidRDefault="00447A3A" w:rsidP="00447A3A">
      <w:pPr>
        <w:jc w:val="both"/>
        <w:rPr>
          <w:rFonts w:ascii="Calibri" w:eastAsia="Calibri" w:hAnsi="Calibri" w:cs="Times New Roman"/>
        </w:rPr>
      </w:pPr>
      <w:r w:rsidRPr="006E5687">
        <w:rPr>
          <w:rFonts w:ascii="Calibri" w:eastAsia="Calibri" w:hAnsi="Calibri" w:cs="Times New Roman"/>
        </w:rPr>
        <w:t xml:space="preserve">Dit template bevat </w:t>
      </w:r>
      <w:r w:rsidR="00FE5904">
        <w:rPr>
          <w:rFonts w:ascii="Calibri" w:eastAsia="Calibri" w:hAnsi="Calibri" w:cs="Times New Roman"/>
        </w:rPr>
        <w:t>de</w:t>
      </w:r>
      <w:r w:rsidR="00166162">
        <w:rPr>
          <w:rFonts w:ascii="Calibri" w:eastAsia="Calibri" w:hAnsi="Calibri" w:cs="Times New Roman"/>
        </w:rPr>
        <w:t xml:space="preserve"> wettelijke vereisten</w:t>
      </w:r>
      <w:r w:rsidRPr="006E5687">
        <w:rPr>
          <w:rFonts w:ascii="Calibri" w:eastAsia="Calibri" w:hAnsi="Calibri" w:cs="Times New Roman"/>
        </w:rPr>
        <w:t xml:space="preserve"> die gesteld zijn in de AVG</w:t>
      </w:r>
      <w:r w:rsidR="00166162">
        <w:rPr>
          <w:rFonts w:ascii="Calibri" w:eastAsia="Calibri" w:hAnsi="Calibri" w:cs="Times New Roman"/>
        </w:rPr>
        <w:t xml:space="preserve">, maar die vaak vergeten worden door organisaties als het gaat om werknemersgegevens. </w:t>
      </w:r>
      <w:r w:rsidRPr="006E5687">
        <w:rPr>
          <w:rFonts w:ascii="Calibri" w:eastAsia="Calibri" w:hAnsi="Calibri" w:cs="Times New Roman"/>
        </w:rPr>
        <w:t xml:space="preserve">Het template is gedeeltelijk gebruiksklaar, echter </w:t>
      </w:r>
      <w:r w:rsidR="001B5B4A">
        <w:rPr>
          <w:rFonts w:ascii="Calibri" w:eastAsia="Calibri" w:hAnsi="Calibri" w:cs="Times New Roman"/>
        </w:rPr>
        <w:t xml:space="preserve">zijn </w:t>
      </w:r>
      <w:r w:rsidRPr="006E5687">
        <w:rPr>
          <w:rFonts w:ascii="Calibri" w:eastAsia="Calibri" w:hAnsi="Calibri" w:cs="Times New Roman"/>
        </w:rPr>
        <w:t xml:space="preserve">de passages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w:t>
      </w:r>
      <w:r w:rsidR="001B5B4A">
        <w:rPr>
          <w:rFonts w:ascii="Calibri" w:eastAsia="Calibri" w:hAnsi="Calibri" w:cs="Times New Roman"/>
        </w:rPr>
        <w:t>de passages</w:t>
      </w:r>
      <w:r w:rsidR="00166162">
        <w:rPr>
          <w:rFonts w:ascii="Calibri" w:eastAsia="Calibri" w:hAnsi="Calibri" w:cs="Times New Roman"/>
        </w:rPr>
        <w:t xml:space="preserve"> </w:t>
      </w:r>
      <w:r w:rsidRPr="006E5687">
        <w:rPr>
          <w:rFonts w:ascii="Calibri" w:eastAsia="Calibri" w:hAnsi="Calibri" w:cs="Times New Roman"/>
        </w:rPr>
        <w:t>voor werknemers</w:t>
      </w:r>
      <w:r w:rsidR="00166162">
        <w:rPr>
          <w:rFonts w:ascii="Calibri" w:eastAsia="Calibri" w:hAnsi="Calibri" w:cs="Times New Roman"/>
        </w:rPr>
        <w:t>gegevens</w:t>
      </w:r>
      <w:r w:rsidR="009816B9">
        <w:rPr>
          <w:rFonts w:ascii="Calibri" w:eastAsia="Calibri" w:hAnsi="Calibri" w:cs="Times New Roman"/>
        </w:rPr>
        <w:t xml:space="preserve"> (verder)</w:t>
      </w:r>
      <w:r w:rsidRPr="006E5687">
        <w:rPr>
          <w:rFonts w:ascii="Calibri" w:eastAsia="Calibri" w:hAnsi="Calibri" w:cs="Times New Roman"/>
        </w:rPr>
        <w:t xml:space="preserve"> te specificeren.</w:t>
      </w:r>
      <w:r w:rsidR="00166162">
        <w:rPr>
          <w:rFonts w:ascii="Calibri" w:eastAsia="Calibri" w:hAnsi="Calibri" w:cs="Times New Roman"/>
        </w:rPr>
        <w:t xml:space="preserve"> De organisatie kan de gespecificeerde aanvullingen toevoegen aan het </w:t>
      </w:r>
      <w:r w:rsidR="00A9588E">
        <w:rPr>
          <w:rFonts w:ascii="Calibri" w:eastAsia="Calibri" w:hAnsi="Calibri" w:cs="Times New Roman"/>
        </w:rPr>
        <w:t xml:space="preserve">eigen en </w:t>
      </w:r>
      <w:r w:rsidR="00166162">
        <w:rPr>
          <w:rFonts w:ascii="Calibri" w:eastAsia="Calibri" w:hAnsi="Calibri" w:cs="Times New Roman"/>
        </w:rPr>
        <w:t xml:space="preserve">al bestaande privacybeleid. </w:t>
      </w:r>
      <w:r w:rsidRPr="006E5687">
        <w:rPr>
          <w:rFonts w:ascii="Calibri" w:eastAsia="Calibri" w:hAnsi="Calibri" w:cs="Times New Roman"/>
        </w:rPr>
        <w:t xml:space="preserve">Daarnaast </w:t>
      </w:r>
      <w:r w:rsidR="00FE5904">
        <w:rPr>
          <w:rFonts w:ascii="Calibri" w:eastAsia="Calibri" w:hAnsi="Calibri" w:cs="Times New Roman"/>
        </w:rPr>
        <w:t xml:space="preserve">zijn </w:t>
      </w:r>
      <w:r w:rsidRPr="006E5687">
        <w:rPr>
          <w:rFonts w:ascii="Calibri" w:eastAsia="Calibri" w:hAnsi="Calibri" w:cs="Times New Roman"/>
        </w:rPr>
        <w:t xml:space="preserve">er </w:t>
      </w:r>
      <w:r w:rsidR="005C699F">
        <w:rPr>
          <w:rFonts w:ascii="Calibri" w:eastAsia="Calibri" w:hAnsi="Calibri" w:cs="Times New Roman"/>
        </w:rPr>
        <w:t>twee</w:t>
      </w:r>
      <w:r w:rsidRPr="006E5687">
        <w:rPr>
          <w:rFonts w:ascii="Calibri" w:eastAsia="Calibri" w:hAnsi="Calibri" w:cs="Times New Roman"/>
        </w:rPr>
        <w:t xml:space="preserve"> bijlages,</w:t>
      </w:r>
      <w:r w:rsidR="00FE5904">
        <w:rPr>
          <w:rFonts w:ascii="Calibri" w:eastAsia="Calibri" w:hAnsi="Calibri" w:cs="Times New Roman"/>
        </w:rPr>
        <w:t xml:space="preserve"> die </w:t>
      </w:r>
      <w:r w:rsidRPr="006E5687">
        <w:rPr>
          <w:rFonts w:ascii="Calibri" w:eastAsia="Calibri" w:hAnsi="Calibri" w:cs="Times New Roman"/>
        </w:rPr>
        <w:t>ook</w:t>
      </w:r>
      <w:r w:rsidR="00FE5904">
        <w:rPr>
          <w:rFonts w:ascii="Calibri" w:eastAsia="Calibri" w:hAnsi="Calibri" w:cs="Times New Roman"/>
        </w:rPr>
        <w:t xml:space="preserve"> deels</w:t>
      </w:r>
      <w:r w:rsidRPr="006E5687">
        <w:rPr>
          <w:rFonts w:ascii="Calibri" w:eastAsia="Calibri" w:hAnsi="Calibri" w:cs="Times New Roman"/>
        </w:rPr>
        <w:t xml:space="preserve"> </w:t>
      </w:r>
      <w:r w:rsidR="00FE5904">
        <w:rPr>
          <w:rFonts w:ascii="Calibri" w:eastAsia="Calibri" w:hAnsi="Calibri" w:cs="Times New Roman"/>
        </w:rPr>
        <w:t>d</w:t>
      </w:r>
      <w:r w:rsidRPr="006E5687">
        <w:rPr>
          <w:rFonts w:ascii="Calibri" w:eastAsia="Calibri" w:hAnsi="Calibri" w:cs="Times New Roman"/>
        </w:rPr>
        <w:t xml:space="preserve">oor de organisatie </w:t>
      </w:r>
      <w:r w:rsidR="00FE5904">
        <w:rPr>
          <w:rFonts w:ascii="Calibri" w:eastAsia="Calibri" w:hAnsi="Calibri" w:cs="Times New Roman"/>
        </w:rPr>
        <w:t>ingevuld moeten</w:t>
      </w:r>
      <w:r w:rsidRPr="006E5687">
        <w:rPr>
          <w:rFonts w:ascii="Calibri" w:eastAsia="Calibri" w:hAnsi="Calibri" w:cs="Times New Roman"/>
        </w:rPr>
        <w:t xml:space="preserve"> te worden. </w:t>
      </w:r>
    </w:p>
    <w:p w14:paraId="41E935FF" w14:textId="1BD9E7CD" w:rsidR="00A438C9" w:rsidRDefault="00A438C9" w:rsidP="00447A3A">
      <w:pPr>
        <w:jc w:val="both"/>
        <w:rPr>
          <w:rFonts w:ascii="Calibri" w:eastAsia="Calibri" w:hAnsi="Calibri" w:cs="Times New Roman"/>
        </w:rPr>
      </w:pPr>
    </w:p>
    <w:p w14:paraId="161EE9C8" w14:textId="77777777" w:rsidR="00B8449A" w:rsidRDefault="00B8449A" w:rsidP="00B8449A">
      <w:pPr>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61AA930E" w14:textId="77777777" w:rsidR="00447A3A" w:rsidRDefault="00447A3A" w:rsidP="00A8124C">
      <w:pPr>
        <w:spacing w:after="160"/>
        <w:jc w:val="both"/>
        <w:rPr>
          <w:rFonts w:ascii="Calibri" w:eastAsia="Calibri" w:hAnsi="Calibri" w:cs="Times New Roman"/>
        </w:rPr>
      </w:pPr>
    </w:p>
    <w:p w14:paraId="35D9BD48" w14:textId="61B0A284" w:rsidR="00473F86" w:rsidRPr="00173FC9" w:rsidRDefault="00473F86" w:rsidP="00A8124C">
      <w:pPr>
        <w:spacing w:after="160"/>
        <w:jc w:val="both"/>
        <w:rPr>
          <w:rFonts w:ascii="Calibri" w:eastAsia="Calibri" w:hAnsi="Calibri" w:cs="Times New Roman"/>
        </w:rPr>
      </w:pPr>
      <w:r w:rsidRPr="00173FC9">
        <w:rPr>
          <w:rFonts w:cstheme="minorHAnsi"/>
          <w:b/>
          <w:bCs/>
        </w:rPr>
        <w:br w:type="page"/>
      </w:r>
    </w:p>
    <w:p w14:paraId="7B06E5B7" w14:textId="5B6EB569" w:rsidR="001B0F80" w:rsidRPr="00195222" w:rsidRDefault="00943FC3" w:rsidP="00A8124C">
      <w:pPr>
        <w:jc w:val="both"/>
        <w:rPr>
          <w:rFonts w:cstheme="minorHAnsi"/>
          <w:color w:val="004B7D"/>
          <w:sz w:val="32"/>
          <w:szCs w:val="32"/>
        </w:rPr>
      </w:pPr>
      <w:r w:rsidRPr="00313051">
        <w:rPr>
          <w:rFonts w:cstheme="minorHAnsi"/>
          <w:color w:val="004B7D"/>
          <w:sz w:val="32"/>
          <w:szCs w:val="32"/>
        </w:rPr>
        <w:lastRenderedPageBreak/>
        <w:t xml:space="preserve">Template </w:t>
      </w:r>
      <w:r w:rsidR="008652FB" w:rsidRPr="00313051">
        <w:rPr>
          <w:rFonts w:cstheme="minorHAnsi"/>
          <w:color w:val="004B7D"/>
          <w:sz w:val="32"/>
          <w:szCs w:val="32"/>
        </w:rPr>
        <w:t>Privacy</w:t>
      </w:r>
      <w:r w:rsidRPr="00313051">
        <w:rPr>
          <w:rFonts w:cstheme="minorHAnsi"/>
          <w:color w:val="004B7D"/>
          <w:sz w:val="32"/>
          <w:szCs w:val="32"/>
        </w:rPr>
        <w:t>beleid</w:t>
      </w:r>
      <w:r w:rsidR="008652FB" w:rsidRPr="00313051">
        <w:rPr>
          <w:rFonts w:cstheme="minorHAnsi"/>
          <w:color w:val="004B7D"/>
          <w:sz w:val="32"/>
          <w:szCs w:val="32"/>
        </w:rPr>
        <w:t xml:space="preserve"> werknemers</w:t>
      </w:r>
    </w:p>
    <w:p w14:paraId="52A78E66" w14:textId="77777777" w:rsidR="001B0F80" w:rsidRPr="00173FC9" w:rsidRDefault="001B0F80" w:rsidP="00A8124C">
      <w:pPr>
        <w:jc w:val="both"/>
        <w:rPr>
          <w:rFonts w:cstheme="minorHAnsi"/>
        </w:rPr>
      </w:pPr>
    </w:p>
    <w:p w14:paraId="3C1E3000" w14:textId="6583E85F" w:rsidR="001B0F80" w:rsidRPr="00195222" w:rsidRDefault="001B0F80" w:rsidP="00195222">
      <w:pPr>
        <w:spacing w:after="200"/>
        <w:rPr>
          <w:rFonts w:cstheme="minorHAnsi"/>
        </w:rPr>
      </w:pPr>
      <w:r w:rsidRPr="00173FC9">
        <w:rPr>
          <w:rFonts w:cstheme="minorHAnsi"/>
          <w:b/>
          <w:bCs/>
          <w:sz w:val="36"/>
          <w:szCs w:val="36"/>
        </w:rPr>
        <w:t>Inhoudsopgave</w:t>
      </w:r>
    </w:p>
    <w:p w14:paraId="5C2D0E19" w14:textId="000F57CB" w:rsidR="00195222" w:rsidRDefault="001B0F80">
      <w:pPr>
        <w:pStyle w:val="Inhopg1"/>
        <w:rPr>
          <w:rFonts w:eastAsiaTheme="minorEastAsia" w:cstheme="minorBidi"/>
          <w:b w:val="0"/>
          <w:sz w:val="22"/>
          <w:szCs w:val="22"/>
          <w:lang w:eastAsia="nl-NL"/>
        </w:rPr>
      </w:pPr>
      <w:r w:rsidRPr="00E247F0">
        <w:rPr>
          <w:sz w:val="22"/>
          <w:szCs w:val="22"/>
        </w:rPr>
        <w:fldChar w:fldCharType="begin"/>
      </w:r>
      <w:r w:rsidRPr="00E247F0">
        <w:rPr>
          <w:sz w:val="22"/>
          <w:szCs w:val="22"/>
        </w:rPr>
        <w:instrText xml:space="preserve"> TOC \o "1-3" \h \z \u </w:instrText>
      </w:r>
      <w:r w:rsidRPr="00E247F0">
        <w:rPr>
          <w:sz w:val="22"/>
          <w:szCs w:val="22"/>
        </w:rPr>
        <w:fldChar w:fldCharType="separate"/>
      </w:r>
      <w:hyperlink w:anchor="_Toc43462001" w:history="1">
        <w:r w:rsidR="00195222" w:rsidRPr="00F41878">
          <w:rPr>
            <w:rStyle w:val="Hyperlink"/>
          </w:rPr>
          <w:t>Toevoegingen privacybeleid werknemers</w:t>
        </w:r>
        <w:r w:rsidR="00195222">
          <w:rPr>
            <w:webHidden/>
          </w:rPr>
          <w:tab/>
        </w:r>
        <w:r w:rsidR="00195222">
          <w:rPr>
            <w:webHidden/>
          </w:rPr>
          <w:fldChar w:fldCharType="begin"/>
        </w:r>
        <w:r w:rsidR="00195222">
          <w:rPr>
            <w:webHidden/>
          </w:rPr>
          <w:instrText xml:space="preserve"> PAGEREF _Toc43462001 \h </w:instrText>
        </w:r>
        <w:r w:rsidR="00195222">
          <w:rPr>
            <w:webHidden/>
          </w:rPr>
        </w:r>
        <w:r w:rsidR="00195222">
          <w:rPr>
            <w:webHidden/>
          </w:rPr>
          <w:fldChar w:fldCharType="separate"/>
        </w:r>
        <w:r w:rsidR="00195222">
          <w:rPr>
            <w:webHidden/>
          </w:rPr>
          <w:t>4</w:t>
        </w:r>
        <w:r w:rsidR="00195222">
          <w:rPr>
            <w:webHidden/>
          </w:rPr>
          <w:fldChar w:fldCharType="end"/>
        </w:r>
      </w:hyperlink>
    </w:p>
    <w:p w14:paraId="4782C673" w14:textId="18C97EE0" w:rsidR="00195222" w:rsidRDefault="0010427F">
      <w:pPr>
        <w:pStyle w:val="Inhopg3"/>
        <w:tabs>
          <w:tab w:val="left" w:pos="880"/>
          <w:tab w:val="right" w:leader="dot" w:pos="9628"/>
        </w:tabs>
        <w:rPr>
          <w:rFonts w:eastAsiaTheme="minorEastAsia"/>
          <w:noProof/>
          <w:lang w:eastAsia="nl-NL"/>
        </w:rPr>
      </w:pPr>
      <w:hyperlink w:anchor="_Toc43462002" w:history="1">
        <w:r w:rsidR="00195222" w:rsidRPr="00F41878">
          <w:rPr>
            <w:rStyle w:val="Hyperlink"/>
            <w:rFonts w:cstheme="minorHAnsi"/>
            <w:noProof/>
          </w:rPr>
          <w:t>1.</w:t>
        </w:r>
        <w:r w:rsidR="00195222">
          <w:rPr>
            <w:rFonts w:eastAsiaTheme="minorEastAsia"/>
            <w:noProof/>
            <w:lang w:eastAsia="nl-NL"/>
          </w:rPr>
          <w:tab/>
        </w:r>
        <w:r w:rsidR="00195222" w:rsidRPr="00F41878">
          <w:rPr>
            <w:rStyle w:val="Hyperlink"/>
            <w:rFonts w:cstheme="minorHAnsi"/>
            <w:noProof/>
          </w:rPr>
          <w:t>Categorieën persoonsgegevens werknemers</w:t>
        </w:r>
        <w:r w:rsidR="00195222">
          <w:rPr>
            <w:noProof/>
            <w:webHidden/>
          </w:rPr>
          <w:tab/>
        </w:r>
        <w:r w:rsidR="00195222">
          <w:rPr>
            <w:noProof/>
            <w:webHidden/>
          </w:rPr>
          <w:fldChar w:fldCharType="begin"/>
        </w:r>
        <w:r w:rsidR="00195222">
          <w:rPr>
            <w:noProof/>
            <w:webHidden/>
          </w:rPr>
          <w:instrText xml:space="preserve"> PAGEREF _Toc43462002 \h </w:instrText>
        </w:r>
        <w:r w:rsidR="00195222">
          <w:rPr>
            <w:noProof/>
            <w:webHidden/>
          </w:rPr>
        </w:r>
        <w:r w:rsidR="00195222">
          <w:rPr>
            <w:noProof/>
            <w:webHidden/>
          </w:rPr>
          <w:fldChar w:fldCharType="separate"/>
        </w:r>
        <w:r w:rsidR="00195222">
          <w:rPr>
            <w:noProof/>
            <w:webHidden/>
          </w:rPr>
          <w:t>4</w:t>
        </w:r>
        <w:r w:rsidR="00195222">
          <w:rPr>
            <w:noProof/>
            <w:webHidden/>
          </w:rPr>
          <w:fldChar w:fldCharType="end"/>
        </w:r>
      </w:hyperlink>
    </w:p>
    <w:p w14:paraId="7F03FCCB" w14:textId="665D628B" w:rsidR="00195222" w:rsidRDefault="0010427F">
      <w:pPr>
        <w:pStyle w:val="Inhopg3"/>
        <w:tabs>
          <w:tab w:val="left" w:pos="880"/>
          <w:tab w:val="right" w:leader="dot" w:pos="9628"/>
        </w:tabs>
        <w:rPr>
          <w:rFonts w:eastAsiaTheme="minorEastAsia"/>
          <w:noProof/>
          <w:lang w:eastAsia="nl-NL"/>
        </w:rPr>
      </w:pPr>
      <w:hyperlink w:anchor="_Toc43462003" w:history="1">
        <w:r w:rsidR="00195222" w:rsidRPr="00F41878">
          <w:rPr>
            <w:rStyle w:val="Hyperlink"/>
            <w:rFonts w:cstheme="minorHAnsi"/>
            <w:noProof/>
          </w:rPr>
          <w:t>2.</w:t>
        </w:r>
        <w:r w:rsidR="00195222">
          <w:rPr>
            <w:rFonts w:eastAsiaTheme="minorEastAsia"/>
            <w:noProof/>
            <w:lang w:eastAsia="nl-NL"/>
          </w:rPr>
          <w:tab/>
        </w:r>
        <w:r w:rsidR="00195222" w:rsidRPr="00F41878">
          <w:rPr>
            <w:rStyle w:val="Hyperlink"/>
            <w:rFonts w:cstheme="minorHAnsi"/>
            <w:noProof/>
          </w:rPr>
          <w:t>Doelen van de verwerking van persoonsgegevens van werknemers</w:t>
        </w:r>
        <w:r w:rsidR="00195222">
          <w:rPr>
            <w:noProof/>
            <w:webHidden/>
          </w:rPr>
          <w:tab/>
        </w:r>
        <w:r w:rsidR="00195222">
          <w:rPr>
            <w:noProof/>
            <w:webHidden/>
          </w:rPr>
          <w:fldChar w:fldCharType="begin"/>
        </w:r>
        <w:r w:rsidR="00195222">
          <w:rPr>
            <w:noProof/>
            <w:webHidden/>
          </w:rPr>
          <w:instrText xml:space="preserve"> PAGEREF _Toc43462003 \h </w:instrText>
        </w:r>
        <w:r w:rsidR="00195222">
          <w:rPr>
            <w:noProof/>
            <w:webHidden/>
          </w:rPr>
        </w:r>
        <w:r w:rsidR="00195222">
          <w:rPr>
            <w:noProof/>
            <w:webHidden/>
          </w:rPr>
          <w:fldChar w:fldCharType="separate"/>
        </w:r>
        <w:r w:rsidR="00195222">
          <w:rPr>
            <w:noProof/>
            <w:webHidden/>
          </w:rPr>
          <w:t>4</w:t>
        </w:r>
        <w:r w:rsidR="00195222">
          <w:rPr>
            <w:noProof/>
            <w:webHidden/>
          </w:rPr>
          <w:fldChar w:fldCharType="end"/>
        </w:r>
      </w:hyperlink>
    </w:p>
    <w:p w14:paraId="570601D6" w14:textId="03047FE2" w:rsidR="00195222" w:rsidRDefault="0010427F">
      <w:pPr>
        <w:pStyle w:val="Inhopg3"/>
        <w:tabs>
          <w:tab w:val="left" w:pos="880"/>
          <w:tab w:val="right" w:leader="dot" w:pos="9628"/>
        </w:tabs>
        <w:rPr>
          <w:rFonts w:eastAsiaTheme="minorEastAsia"/>
          <w:noProof/>
          <w:lang w:eastAsia="nl-NL"/>
        </w:rPr>
      </w:pPr>
      <w:hyperlink w:anchor="_Toc43462004" w:history="1">
        <w:r w:rsidR="00195222" w:rsidRPr="00F41878">
          <w:rPr>
            <w:rStyle w:val="Hyperlink"/>
            <w:rFonts w:cstheme="minorHAnsi"/>
            <w:noProof/>
          </w:rPr>
          <w:t>3.</w:t>
        </w:r>
        <w:r w:rsidR="00195222">
          <w:rPr>
            <w:rFonts w:eastAsiaTheme="minorEastAsia"/>
            <w:noProof/>
            <w:lang w:eastAsia="nl-NL"/>
          </w:rPr>
          <w:tab/>
        </w:r>
        <w:r w:rsidR="00195222" w:rsidRPr="00F41878">
          <w:rPr>
            <w:rStyle w:val="Hyperlink"/>
            <w:rFonts w:cstheme="minorHAnsi"/>
            <w:noProof/>
          </w:rPr>
          <w:t>Grondslag verwerking persoonsgegevens van werknemers</w:t>
        </w:r>
        <w:r w:rsidR="00195222">
          <w:rPr>
            <w:noProof/>
            <w:webHidden/>
          </w:rPr>
          <w:tab/>
        </w:r>
        <w:r w:rsidR="00195222">
          <w:rPr>
            <w:noProof/>
            <w:webHidden/>
          </w:rPr>
          <w:fldChar w:fldCharType="begin"/>
        </w:r>
        <w:r w:rsidR="00195222">
          <w:rPr>
            <w:noProof/>
            <w:webHidden/>
          </w:rPr>
          <w:instrText xml:space="preserve"> PAGEREF _Toc43462004 \h </w:instrText>
        </w:r>
        <w:r w:rsidR="00195222">
          <w:rPr>
            <w:noProof/>
            <w:webHidden/>
          </w:rPr>
        </w:r>
        <w:r w:rsidR="00195222">
          <w:rPr>
            <w:noProof/>
            <w:webHidden/>
          </w:rPr>
          <w:fldChar w:fldCharType="separate"/>
        </w:r>
        <w:r w:rsidR="00195222">
          <w:rPr>
            <w:noProof/>
            <w:webHidden/>
          </w:rPr>
          <w:t>5</w:t>
        </w:r>
        <w:r w:rsidR="00195222">
          <w:rPr>
            <w:noProof/>
            <w:webHidden/>
          </w:rPr>
          <w:fldChar w:fldCharType="end"/>
        </w:r>
      </w:hyperlink>
    </w:p>
    <w:p w14:paraId="1C8165F5" w14:textId="6FA53FB9" w:rsidR="00195222" w:rsidRDefault="0010427F">
      <w:pPr>
        <w:pStyle w:val="Inhopg3"/>
        <w:tabs>
          <w:tab w:val="left" w:pos="880"/>
          <w:tab w:val="right" w:leader="dot" w:pos="9628"/>
        </w:tabs>
        <w:rPr>
          <w:rFonts w:eastAsiaTheme="minorEastAsia"/>
          <w:noProof/>
          <w:lang w:eastAsia="nl-NL"/>
        </w:rPr>
      </w:pPr>
      <w:hyperlink w:anchor="_Toc43462005" w:history="1">
        <w:r w:rsidR="00195222" w:rsidRPr="00F41878">
          <w:rPr>
            <w:rStyle w:val="Hyperlink"/>
            <w:rFonts w:cstheme="minorHAnsi"/>
            <w:noProof/>
          </w:rPr>
          <w:t>4.</w:t>
        </w:r>
        <w:r w:rsidR="00195222">
          <w:rPr>
            <w:rFonts w:eastAsiaTheme="minorEastAsia"/>
            <w:noProof/>
            <w:lang w:eastAsia="nl-NL"/>
          </w:rPr>
          <w:tab/>
        </w:r>
        <w:r w:rsidR="00195222" w:rsidRPr="00F41878">
          <w:rPr>
            <w:rStyle w:val="Hyperlink"/>
            <w:rFonts w:cstheme="minorHAnsi"/>
            <w:noProof/>
          </w:rPr>
          <w:t>Bewaartermijnen voor werknemers</w:t>
        </w:r>
        <w:r w:rsidR="00195222">
          <w:rPr>
            <w:noProof/>
            <w:webHidden/>
          </w:rPr>
          <w:tab/>
        </w:r>
        <w:r w:rsidR="00195222">
          <w:rPr>
            <w:noProof/>
            <w:webHidden/>
          </w:rPr>
          <w:fldChar w:fldCharType="begin"/>
        </w:r>
        <w:r w:rsidR="00195222">
          <w:rPr>
            <w:noProof/>
            <w:webHidden/>
          </w:rPr>
          <w:instrText xml:space="preserve"> PAGEREF _Toc43462005 \h </w:instrText>
        </w:r>
        <w:r w:rsidR="00195222">
          <w:rPr>
            <w:noProof/>
            <w:webHidden/>
          </w:rPr>
        </w:r>
        <w:r w:rsidR="00195222">
          <w:rPr>
            <w:noProof/>
            <w:webHidden/>
          </w:rPr>
          <w:fldChar w:fldCharType="separate"/>
        </w:r>
        <w:r w:rsidR="00195222">
          <w:rPr>
            <w:noProof/>
            <w:webHidden/>
          </w:rPr>
          <w:t>5</w:t>
        </w:r>
        <w:r w:rsidR="00195222">
          <w:rPr>
            <w:noProof/>
            <w:webHidden/>
          </w:rPr>
          <w:fldChar w:fldCharType="end"/>
        </w:r>
      </w:hyperlink>
    </w:p>
    <w:p w14:paraId="2B311B1B" w14:textId="455DEB9E" w:rsidR="00195222" w:rsidRDefault="0010427F">
      <w:pPr>
        <w:pStyle w:val="Inhopg3"/>
        <w:tabs>
          <w:tab w:val="left" w:pos="880"/>
          <w:tab w:val="right" w:leader="dot" w:pos="9628"/>
        </w:tabs>
        <w:rPr>
          <w:rFonts w:eastAsiaTheme="minorEastAsia"/>
          <w:noProof/>
          <w:lang w:eastAsia="nl-NL"/>
        </w:rPr>
      </w:pPr>
      <w:hyperlink w:anchor="_Toc43462006" w:history="1">
        <w:r w:rsidR="00195222" w:rsidRPr="00F41878">
          <w:rPr>
            <w:rStyle w:val="Hyperlink"/>
            <w:rFonts w:cstheme="minorHAnsi"/>
            <w:noProof/>
          </w:rPr>
          <w:t>5.</w:t>
        </w:r>
        <w:r w:rsidR="00195222">
          <w:rPr>
            <w:rFonts w:eastAsiaTheme="minorEastAsia"/>
            <w:noProof/>
            <w:lang w:eastAsia="nl-NL"/>
          </w:rPr>
          <w:tab/>
        </w:r>
        <w:r w:rsidR="00195222" w:rsidRPr="00F41878">
          <w:rPr>
            <w:rStyle w:val="Hyperlink"/>
            <w:rFonts w:cstheme="minorHAnsi"/>
            <w:noProof/>
          </w:rPr>
          <w:t>Delen van gegevens van werknemers met derden</w:t>
        </w:r>
        <w:r w:rsidR="00195222">
          <w:rPr>
            <w:noProof/>
            <w:webHidden/>
          </w:rPr>
          <w:tab/>
        </w:r>
        <w:r w:rsidR="00195222">
          <w:rPr>
            <w:noProof/>
            <w:webHidden/>
          </w:rPr>
          <w:fldChar w:fldCharType="begin"/>
        </w:r>
        <w:r w:rsidR="00195222">
          <w:rPr>
            <w:noProof/>
            <w:webHidden/>
          </w:rPr>
          <w:instrText xml:space="preserve"> PAGEREF _Toc43462006 \h </w:instrText>
        </w:r>
        <w:r w:rsidR="00195222">
          <w:rPr>
            <w:noProof/>
            <w:webHidden/>
          </w:rPr>
        </w:r>
        <w:r w:rsidR="00195222">
          <w:rPr>
            <w:noProof/>
            <w:webHidden/>
          </w:rPr>
          <w:fldChar w:fldCharType="separate"/>
        </w:r>
        <w:r w:rsidR="00195222">
          <w:rPr>
            <w:noProof/>
            <w:webHidden/>
          </w:rPr>
          <w:t>5</w:t>
        </w:r>
        <w:r w:rsidR="00195222">
          <w:rPr>
            <w:noProof/>
            <w:webHidden/>
          </w:rPr>
          <w:fldChar w:fldCharType="end"/>
        </w:r>
      </w:hyperlink>
    </w:p>
    <w:p w14:paraId="15E9B001" w14:textId="492E37F0" w:rsidR="00195222" w:rsidRDefault="0010427F">
      <w:pPr>
        <w:pStyle w:val="Inhopg2"/>
        <w:tabs>
          <w:tab w:val="left" w:pos="1320"/>
          <w:tab w:val="right" w:leader="dot" w:pos="9628"/>
        </w:tabs>
        <w:rPr>
          <w:rFonts w:eastAsiaTheme="minorEastAsia"/>
          <w:b w:val="0"/>
          <w:noProof/>
          <w:lang w:eastAsia="nl-NL"/>
        </w:rPr>
      </w:pPr>
      <w:hyperlink w:anchor="_Toc43462007" w:history="1">
        <w:r w:rsidR="00195222" w:rsidRPr="00F41878">
          <w:rPr>
            <w:rStyle w:val="Hyperlink"/>
            <w:rFonts w:cstheme="minorHAnsi"/>
            <w:noProof/>
          </w:rPr>
          <w:t>Bijlage A:</w:t>
        </w:r>
        <w:r w:rsidR="00195222">
          <w:rPr>
            <w:rFonts w:eastAsiaTheme="minorEastAsia"/>
            <w:b w:val="0"/>
            <w:noProof/>
            <w:lang w:eastAsia="nl-NL"/>
          </w:rPr>
          <w:tab/>
        </w:r>
        <w:r w:rsidR="00195222" w:rsidRPr="00F41878">
          <w:rPr>
            <w:rStyle w:val="Hyperlink"/>
            <w:rFonts w:cstheme="minorHAnsi"/>
            <w:noProof/>
          </w:rPr>
          <w:t>Overzicht Wet- en Regelgeving</w:t>
        </w:r>
        <w:r w:rsidR="00195222">
          <w:rPr>
            <w:noProof/>
            <w:webHidden/>
          </w:rPr>
          <w:tab/>
        </w:r>
        <w:r w:rsidR="00195222">
          <w:rPr>
            <w:noProof/>
            <w:webHidden/>
          </w:rPr>
          <w:fldChar w:fldCharType="begin"/>
        </w:r>
        <w:r w:rsidR="00195222">
          <w:rPr>
            <w:noProof/>
            <w:webHidden/>
          </w:rPr>
          <w:instrText xml:space="preserve"> PAGEREF _Toc43462007 \h </w:instrText>
        </w:r>
        <w:r w:rsidR="00195222">
          <w:rPr>
            <w:noProof/>
            <w:webHidden/>
          </w:rPr>
        </w:r>
        <w:r w:rsidR="00195222">
          <w:rPr>
            <w:noProof/>
            <w:webHidden/>
          </w:rPr>
          <w:fldChar w:fldCharType="separate"/>
        </w:r>
        <w:r w:rsidR="00195222">
          <w:rPr>
            <w:noProof/>
            <w:webHidden/>
          </w:rPr>
          <w:t>7</w:t>
        </w:r>
        <w:r w:rsidR="00195222">
          <w:rPr>
            <w:noProof/>
            <w:webHidden/>
          </w:rPr>
          <w:fldChar w:fldCharType="end"/>
        </w:r>
      </w:hyperlink>
    </w:p>
    <w:p w14:paraId="4111DDFF" w14:textId="1C62181A" w:rsidR="00195222" w:rsidRDefault="0010427F">
      <w:pPr>
        <w:pStyle w:val="Inhopg2"/>
        <w:tabs>
          <w:tab w:val="left" w:pos="1320"/>
          <w:tab w:val="right" w:leader="dot" w:pos="9628"/>
        </w:tabs>
        <w:rPr>
          <w:rFonts w:eastAsiaTheme="minorEastAsia"/>
          <w:b w:val="0"/>
          <w:noProof/>
          <w:lang w:eastAsia="nl-NL"/>
        </w:rPr>
      </w:pPr>
      <w:hyperlink w:anchor="_Toc43462008" w:history="1">
        <w:r w:rsidR="00195222" w:rsidRPr="00F41878">
          <w:rPr>
            <w:rStyle w:val="Hyperlink"/>
            <w:rFonts w:cstheme="minorHAnsi"/>
            <w:noProof/>
          </w:rPr>
          <w:t xml:space="preserve">Bijlage B: </w:t>
        </w:r>
        <w:r w:rsidR="00195222">
          <w:rPr>
            <w:rFonts w:eastAsiaTheme="minorEastAsia"/>
            <w:b w:val="0"/>
            <w:noProof/>
            <w:lang w:eastAsia="nl-NL"/>
          </w:rPr>
          <w:tab/>
        </w:r>
        <w:r w:rsidR="00195222" w:rsidRPr="00F41878">
          <w:rPr>
            <w:rStyle w:val="Hyperlink"/>
            <w:rFonts w:cstheme="minorHAnsi"/>
            <w:noProof/>
          </w:rPr>
          <w:t>Bewaartermijnen werknemers</w:t>
        </w:r>
        <w:r w:rsidR="00195222">
          <w:rPr>
            <w:noProof/>
            <w:webHidden/>
          </w:rPr>
          <w:tab/>
        </w:r>
        <w:r w:rsidR="00195222">
          <w:rPr>
            <w:noProof/>
            <w:webHidden/>
          </w:rPr>
          <w:fldChar w:fldCharType="begin"/>
        </w:r>
        <w:r w:rsidR="00195222">
          <w:rPr>
            <w:noProof/>
            <w:webHidden/>
          </w:rPr>
          <w:instrText xml:space="preserve"> PAGEREF _Toc43462008 \h </w:instrText>
        </w:r>
        <w:r w:rsidR="00195222">
          <w:rPr>
            <w:noProof/>
            <w:webHidden/>
          </w:rPr>
        </w:r>
        <w:r w:rsidR="00195222">
          <w:rPr>
            <w:noProof/>
            <w:webHidden/>
          </w:rPr>
          <w:fldChar w:fldCharType="separate"/>
        </w:r>
        <w:r w:rsidR="00195222">
          <w:rPr>
            <w:noProof/>
            <w:webHidden/>
          </w:rPr>
          <w:t>8</w:t>
        </w:r>
        <w:r w:rsidR="00195222">
          <w:rPr>
            <w:noProof/>
            <w:webHidden/>
          </w:rPr>
          <w:fldChar w:fldCharType="end"/>
        </w:r>
      </w:hyperlink>
    </w:p>
    <w:p w14:paraId="0FAD4AE5" w14:textId="657E4BFD" w:rsidR="001B0F80" w:rsidRPr="00173FC9" w:rsidRDefault="001B0F80" w:rsidP="00A8124C">
      <w:pPr>
        <w:pStyle w:val="Kopvaninhoudsopgave"/>
        <w:spacing w:line="276" w:lineRule="auto"/>
        <w:rPr>
          <w:rFonts w:asciiTheme="minorHAnsi" w:hAnsiTheme="minorHAnsi" w:cstheme="minorHAnsi"/>
          <w:color w:val="auto"/>
        </w:rPr>
      </w:pPr>
      <w:r w:rsidRPr="00E247F0">
        <w:rPr>
          <w:rFonts w:asciiTheme="minorHAnsi" w:eastAsiaTheme="minorHAnsi" w:hAnsiTheme="minorHAnsi" w:cstheme="minorHAnsi"/>
          <w:color w:val="auto"/>
        </w:rPr>
        <w:fldChar w:fldCharType="end"/>
      </w:r>
    </w:p>
    <w:p w14:paraId="061EF8E1" w14:textId="77777777" w:rsidR="001B0F80" w:rsidRPr="00173FC9" w:rsidRDefault="001B0F80" w:rsidP="00A8124C">
      <w:pPr>
        <w:spacing w:after="200"/>
        <w:rPr>
          <w:rFonts w:eastAsiaTheme="majorEastAsia" w:cstheme="minorHAnsi"/>
          <w:b/>
          <w:sz w:val="40"/>
          <w:szCs w:val="32"/>
          <w:lang w:eastAsia="nl-NL"/>
        </w:rPr>
      </w:pPr>
      <w:r w:rsidRPr="00173FC9">
        <w:rPr>
          <w:rFonts w:cstheme="minorHAnsi"/>
        </w:rPr>
        <w:br w:type="page"/>
      </w:r>
    </w:p>
    <w:p w14:paraId="6D3E805D" w14:textId="26ADB62A" w:rsidR="001B0F80" w:rsidRPr="00173FC9" w:rsidRDefault="00E44C5E" w:rsidP="00D668FA">
      <w:pPr>
        <w:pStyle w:val="Kop1"/>
        <w:jc w:val="both"/>
        <w:rPr>
          <w:rFonts w:cstheme="minorHAnsi"/>
          <w:color w:val="auto"/>
        </w:rPr>
      </w:pPr>
      <w:bookmarkStart w:id="0" w:name="_Toc28852982"/>
      <w:bookmarkStart w:id="1" w:name="_Toc28854256"/>
      <w:bookmarkStart w:id="2" w:name="_Toc43462001"/>
      <w:bookmarkStart w:id="3" w:name="_Toc14095996"/>
      <w:r>
        <w:rPr>
          <w:rFonts w:cstheme="minorHAnsi"/>
          <w:color w:val="auto"/>
        </w:rPr>
        <w:lastRenderedPageBreak/>
        <w:t>Toev</w:t>
      </w:r>
      <w:r w:rsidR="00B72D02">
        <w:rPr>
          <w:rFonts w:cstheme="minorHAnsi"/>
          <w:color w:val="auto"/>
        </w:rPr>
        <w:t>oegingen p</w:t>
      </w:r>
      <w:r w:rsidR="001B0F80" w:rsidRPr="00173FC9">
        <w:rPr>
          <w:rFonts w:cstheme="minorHAnsi"/>
          <w:color w:val="auto"/>
        </w:rPr>
        <w:t xml:space="preserve">rivacybeleid </w:t>
      </w:r>
      <w:bookmarkEnd w:id="0"/>
      <w:bookmarkEnd w:id="1"/>
      <w:r w:rsidR="00173FC9">
        <w:rPr>
          <w:rFonts w:cstheme="minorHAnsi"/>
          <w:color w:val="auto"/>
        </w:rPr>
        <w:t>werknemers</w:t>
      </w:r>
      <w:bookmarkEnd w:id="2"/>
      <w:r w:rsidR="00173FC9">
        <w:rPr>
          <w:rFonts w:cstheme="minorHAnsi"/>
          <w:color w:val="auto"/>
        </w:rPr>
        <w:t xml:space="preserve"> </w:t>
      </w:r>
    </w:p>
    <w:bookmarkEnd w:id="3"/>
    <w:p w14:paraId="523423BF" w14:textId="77777777" w:rsidR="001B0F80" w:rsidRPr="00173FC9" w:rsidRDefault="001B0F80" w:rsidP="00D668FA">
      <w:pPr>
        <w:jc w:val="both"/>
        <w:rPr>
          <w:rFonts w:cstheme="minorHAnsi"/>
        </w:rPr>
      </w:pPr>
    </w:p>
    <w:p w14:paraId="354C4608" w14:textId="4FF326CE" w:rsidR="001B0F80" w:rsidRPr="00173FC9" w:rsidRDefault="008A70CF" w:rsidP="00D668FA">
      <w:pPr>
        <w:pStyle w:val="Kop3"/>
        <w:numPr>
          <w:ilvl w:val="0"/>
          <w:numId w:val="48"/>
        </w:numPr>
        <w:jc w:val="both"/>
        <w:rPr>
          <w:rFonts w:cstheme="minorHAnsi"/>
          <w:color w:val="auto"/>
        </w:rPr>
      </w:pPr>
      <w:bookmarkStart w:id="4" w:name="_Toc43462002"/>
      <w:r>
        <w:rPr>
          <w:rFonts w:cstheme="minorHAnsi"/>
          <w:color w:val="auto"/>
        </w:rPr>
        <w:t>C</w:t>
      </w:r>
      <w:r w:rsidR="001B0F80" w:rsidRPr="00173FC9">
        <w:rPr>
          <w:rFonts w:cstheme="minorHAnsi"/>
          <w:color w:val="auto"/>
        </w:rPr>
        <w:t>ategorieën persoonsgegevens</w:t>
      </w:r>
      <w:r>
        <w:rPr>
          <w:rFonts w:cstheme="minorHAnsi"/>
          <w:color w:val="auto"/>
        </w:rPr>
        <w:t xml:space="preserve"> werknemers</w:t>
      </w:r>
      <w:bookmarkEnd w:id="4"/>
      <w:r>
        <w:rPr>
          <w:rFonts w:cstheme="minorHAnsi"/>
          <w:color w:val="auto"/>
        </w:rPr>
        <w:t xml:space="preserve"> </w:t>
      </w:r>
    </w:p>
    <w:p w14:paraId="4A276D1C" w14:textId="624A8013" w:rsidR="001B0F80" w:rsidRPr="00173FC9" w:rsidRDefault="001B0F80" w:rsidP="00D668FA">
      <w:pPr>
        <w:jc w:val="both"/>
        <w:rPr>
          <w:rFonts w:cstheme="minorHAnsi"/>
        </w:rPr>
      </w:pPr>
      <w:r w:rsidRPr="00173FC9">
        <w:rPr>
          <w:rFonts w:cstheme="minorHAnsi"/>
          <w:highlight w:val="yellow"/>
        </w:rPr>
        <w:t>&lt;ORGANISATIE&gt;</w:t>
      </w:r>
      <w:r w:rsidRPr="00173FC9">
        <w:rPr>
          <w:rFonts w:cstheme="minorHAnsi"/>
        </w:rPr>
        <w:t xml:space="preserve"> verwerkt onder andere de volgende categorieën persoonsgegevens van </w:t>
      </w:r>
      <w:r w:rsidR="006F22F6" w:rsidRPr="00173FC9">
        <w:rPr>
          <w:rFonts w:cstheme="minorHAnsi"/>
        </w:rPr>
        <w:t>werknemers</w:t>
      </w:r>
      <w:r w:rsidRPr="00173FC9">
        <w:rPr>
          <w:rFonts w:cstheme="minorHAnsi"/>
        </w:rPr>
        <w:t xml:space="preserve">: </w:t>
      </w:r>
    </w:p>
    <w:p w14:paraId="2FE41BFA" w14:textId="517A6C94"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Naam, voornaam, voorletters, </w:t>
      </w:r>
      <w:proofErr w:type="spellStart"/>
      <w:r w:rsidRPr="00173FC9">
        <w:rPr>
          <w:rFonts w:cstheme="minorHAnsi"/>
        </w:rPr>
        <w:t>titulaar</w:t>
      </w:r>
      <w:proofErr w:type="spellEnd"/>
    </w:p>
    <w:p w14:paraId="5D12255A"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Geslacht, geboortedatum, geboorteplaats en nationaliteit</w:t>
      </w:r>
    </w:p>
    <w:p w14:paraId="1C2FDE3D"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Adres, postcode en woonplaats</w:t>
      </w:r>
    </w:p>
    <w:p w14:paraId="736D9D41"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Telefoonnummer en e-mailadres</w:t>
      </w:r>
    </w:p>
    <w:p w14:paraId="4F36B150"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IBAN bankrekeningnummer</w:t>
      </w:r>
    </w:p>
    <w:p w14:paraId="003D16B8"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BSN</w:t>
      </w:r>
    </w:p>
    <w:p w14:paraId="429D3D5A"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Kopie ID-bewijs/paspoort</w:t>
      </w:r>
    </w:p>
    <w:p w14:paraId="25477B7E"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Personeelsnummer</w:t>
      </w:r>
    </w:p>
    <w:p w14:paraId="425951D0"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Beeldmateriaal</w:t>
      </w:r>
    </w:p>
    <w:p w14:paraId="77A46583"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Loggegevens over het gebruik van de systemen</w:t>
      </w:r>
    </w:p>
    <w:p w14:paraId="78D74155"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vastgelegd in de arbeidsovereenkomst</w:t>
      </w:r>
    </w:p>
    <w:p w14:paraId="74F245B3"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over salaris, belasting, premies en andere vergoedingen</w:t>
      </w:r>
    </w:p>
    <w:p w14:paraId="0D68CC8E"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Gegevens over gevolgde en te volgen opleidingen, cursussen en stages </w:t>
      </w:r>
    </w:p>
    <w:p w14:paraId="087C260D"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 xml:space="preserve">Functioneringsgegevens- en verzuimgegevens </w:t>
      </w:r>
    </w:p>
    <w:p w14:paraId="1DCC789F"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Gezondheidsgegevens (op eigen verzoek)</w:t>
      </w:r>
    </w:p>
    <w:p w14:paraId="483C3292"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Geloofsovertuiging (op eigen verzoek)</w:t>
      </w:r>
    </w:p>
    <w:p w14:paraId="486CD777" w14:textId="77777777" w:rsidR="006F22F6" w:rsidRPr="00173FC9" w:rsidRDefault="006F22F6" w:rsidP="00D668FA">
      <w:pPr>
        <w:pStyle w:val="Lijstalinea"/>
        <w:numPr>
          <w:ilvl w:val="0"/>
          <w:numId w:val="45"/>
        </w:numPr>
        <w:tabs>
          <w:tab w:val="left" w:pos="567"/>
        </w:tabs>
        <w:spacing w:after="200"/>
        <w:jc w:val="both"/>
        <w:rPr>
          <w:rFonts w:cstheme="minorHAnsi"/>
        </w:rPr>
      </w:pPr>
      <w:r w:rsidRPr="00173FC9">
        <w:rPr>
          <w:rFonts w:cstheme="minorHAnsi"/>
        </w:rPr>
        <w:t>Gegevens die in het belang van de medewerker worden opgenomen met het oog op zijn/haar arbeidsomstandigheden</w:t>
      </w:r>
    </w:p>
    <w:p w14:paraId="1292D490" w14:textId="77777777" w:rsidR="006F22F6"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p>
    <w:p w14:paraId="7A2FFB28" w14:textId="77777777" w:rsidR="00CE74E1"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p>
    <w:p w14:paraId="37694025" w14:textId="54CC2B25" w:rsidR="001B0F80" w:rsidRPr="00173FC9" w:rsidRDefault="006F22F6" w:rsidP="00D668FA">
      <w:pPr>
        <w:pStyle w:val="Lijstalinea"/>
        <w:numPr>
          <w:ilvl w:val="0"/>
          <w:numId w:val="45"/>
        </w:numPr>
        <w:tabs>
          <w:tab w:val="left" w:pos="567"/>
        </w:tabs>
        <w:spacing w:after="200"/>
        <w:jc w:val="both"/>
        <w:rPr>
          <w:rFonts w:cstheme="minorHAnsi"/>
          <w:highlight w:val="yellow"/>
        </w:rPr>
      </w:pPr>
      <w:r w:rsidRPr="00173FC9">
        <w:rPr>
          <w:rFonts w:cstheme="minorHAnsi"/>
          <w:highlight w:val="yellow"/>
        </w:rPr>
        <w:t>&lt;EIGEN TOEVOEGING&gt;</w:t>
      </w:r>
      <w:r w:rsidR="001B0F80" w:rsidRPr="00173FC9">
        <w:rPr>
          <w:rFonts w:cstheme="minorHAnsi"/>
        </w:rPr>
        <w:tab/>
      </w:r>
      <w:r w:rsidR="001B0F80" w:rsidRPr="00173FC9">
        <w:rPr>
          <w:rFonts w:cstheme="minorHAnsi"/>
        </w:rPr>
        <w:tab/>
      </w:r>
    </w:p>
    <w:p w14:paraId="3345E8F6" w14:textId="77777777" w:rsidR="001B0F80" w:rsidRPr="00173FC9" w:rsidRDefault="001B0F80" w:rsidP="00D668FA">
      <w:pPr>
        <w:jc w:val="both"/>
        <w:rPr>
          <w:rFonts w:cstheme="minorHAnsi"/>
        </w:rPr>
      </w:pPr>
    </w:p>
    <w:p w14:paraId="1C06F026" w14:textId="541F2A7B" w:rsidR="001B0F80" w:rsidRPr="00173FC9" w:rsidRDefault="001B0F80" w:rsidP="00D668FA">
      <w:pPr>
        <w:pStyle w:val="Kop3"/>
        <w:numPr>
          <w:ilvl w:val="0"/>
          <w:numId w:val="48"/>
        </w:numPr>
        <w:jc w:val="both"/>
        <w:rPr>
          <w:rFonts w:cstheme="minorHAnsi"/>
          <w:color w:val="auto"/>
        </w:rPr>
      </w:pPr>
      <w:bookmarkStart w:id="5" w:name="_Toc14096012"/>
      <w:bookmarkStart w:id="6" w:name="_Toc28852999"/>
      <w:bookmarkStart w:id="7" w:name="_Toc28854273"/>
      <w:bookmarkStart w:id="8" w:name="_Toc43462003"/>
      <w:r w:rsidRPr="00173FC9">
        <w:rPr>
          <w:rFonts w:cstheme="minorHAnsi"/>
          <w:color w:val="auto"/>
        </w:rPr>
        <w:t>Doelen van de verwerking van persoonsgegevens</w:t>
      </w:r>
      <w:bookmarkEnd w:id="5"/>
      <w:bookmarkEnd w:id="6"/>
      <w:bookmarkEnd w:id="7"/>
      <w:r w:rsidR="008A70CF">
        <w:rPr>
          <w:rFonts w:cstheme="minorHAnsi"/>
          <w:color w:val="auto"/>
        </w:rPr>
        <w:t xml:space="preserve"> van werknemers</w:t>
      </w:r>
      <w:bookmarkEnd w:id="8"/>
    </w:p>
    <w:p w14:paraId="51379FEB" w14:textId="6349F9F6" w:rsidR="001B0F80" w:rsidRPr="00173FC9" w:rsidRDefault="001B0F80" w:rsidP="00D668FA">
      <w:pPr>
        <w:jc w:val="both"/>
        <w:rPr>
          <w:rFonts w:cstheme="minorHAnsi"/>
        </w:rPr>
      </w:pPr>
      <w:r w:rsidRPr="00173FC9">
        <w:rPr>
          <w:rFonts w:cstheme="minorHAnsi"/>
        </w:rPr>
        <w:t xml:space="preserve">De verwerking van persoonsgegevens binnen </w:t>
      </w:r>
      <w:r w:rsidRPr="00173FC9">
        <w:rPr>
          <w:rFonts w:cstheme="minorHAnsi"/>
          <w:highlight w:val="yellow"/>
        </w:rPr>
        <w:t>&lt;ORGANISATIE&gt;</w:t>
      </w:r>
      <w:r w:rsidRPr="00173FC9">
        <w:rPr>
          <w:rFonts w:cstheme="minorHAnsi"/>
        </w:rPr>
        <w:t xml:space="preserve"> vindt plaatst voor:</w:t>
      </w:r>
    </w:p>
    <w:p w14:paraId="0983DE27" w14:textId="0BE304D1" w:rsidR="001B0F80" w:rsidRPr="00173FC9" w:rsidRDefault="001B0F80" w:rsidP="00D668FA">
      <w:pPr>
        <w:jc w:val="both"/>
        <w:rPr>
          <w:rFonts w:cstheme="minorHAnsi"/>
        </w:rPr>
      </w:pPr>
      <w:r w:rsidRPr="00173FC9">
        <w:rPr>
          <w:rFonts w:cstheme="minorHAnsi"/>
        </w:rPr>
        <w:tab/>
      </w:r>
      <w:r w:rsidRPr="00173FC9">
        <w:rPr>
          <w:rFonts w:cstheme="minorHAnsi"/>
        </w:rPr>
        <w:tab/>
      </w:r>
      <w:r w:rsidRPr="00173FC9">
        <w:rPr>
          <w:rFonts w:cstheme="minorHAnsi"/>
        </w:rPr>
        <w:tab/>
      </w:r>
    </w:p>
    <w:p w14:paraId="0FFB8E31" w14:textId="77777777" w:rsidR="00A75870" w:rsidRPr="00173FC9" w:rsidRDefault="00A75870" w:rsidP="00D668FA">
      <w:pPr>
        <w:pStyle w:val="Lijstalinea"/>
        <w:numPr>
          <w:ilvl w:val="0"/>
          <w:numId w:val="15"/>
        </w:numPr>
        <w:spacing w:after="160"/>
        <w:jc w:val="both"/>
        <w:rPr>
          <w:rFonts w:cstheme="minorHAnsi"/>
        </w:rPr>
      </w:pPr>
      <w:bookmarkStart w:id="9" w:name="_Toc14096013"/>
      <w:r w:rsidRPr="00173FC9">
        <w:rPr>
          <w:rFonts w:cstheme="minorHAnsi"/>
        </w:rPr>
        <w:t>Het aangaan en vaststellen van de arbeidsovereenkomst</w:t>
      </w:r>
    </w:p>
    <w:p w14:paraId="408AB163"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uitvoeren van de arbeidsovereenkomst</w:t>
      </w:r>
    </w:p>
    <w:p w14:paraId="23C3F6A9"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Berekenen en vastleggen van salarissen en andere tegoeden</w:t>
      </w:r>
    </w:p>
    <w:p w14:paraId="2FDA871D"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betalen van salarissen en andere tegoeden, en de afdracht van premies en belastingen</w:t>
      </w:r>
    </w:p>
    <w:p w14:paraId="6D7E3594"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 xml:space="preserve">Het verlenen van ontslag </w:t>
      </w:r>
    </w:p>
    <w:p w14:paraId="1DDA6B00"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regelen van en de controle op aanspraken op uitkeringen in verband met de beëindiging van het dienstverband</w:t>
      </w:r>
    </w:p>
    <w:p w14:paraId="5F4798C5" w14:textId="77777777" w:rsidR="00A75870" w:rsidRPr="00173FC9" w:rsidRDefault="00A75870" w:rsidP="00D668FA">
      <w:pPr>
        <w:pStyle w:val="Lijstalinea"/>
        <w:numPr>
          <w:ilvl w:val="0"/>
          <w:numId w:val="15"/>
        </w:numPr>
        <w:spacing w:after="160"/>
        <w:jc w:val="both"/>
        <w:rPr>
          <w:rFonts w:cstheme="minorHAnsi"/>
        </w:rPr>
      </w:pPr>
      <w:r w:rsidRPr="00173FC9">
        <w:rPr>
          <w:rFonts w:eastAsia="Calibri" w:cstheme="minorHAnsi"/>
        </w:rPr>
        <w:t>Het geven van leiding en ondersteuning aan de medewerker</w:t>
      </w:r>
    </w:p>
    <w:p w14:paraId="58BC9921" w14:textId="77777777" w:rsidR="00A75870" w:rsidRPr="00173FC9" w:rsidRDefault="00A75870" w:rsidP="00D668FA">
      <w:pPr>
        <w:pStyle w:val="Lijstalinea"/>
        <w:numPr>
          <w:ilvl w:val="0"/>
          <w:numId w:val="15"/>
        </w:numPr>
        <w:spacing w:after="160"/>
        <w:jc w:val="both"/>
        <w:rPr>
          <w:rFonts w:cstheme="minorHAnsi"/>
        </w:rPr>
      </w:pPr>
      <w:r w:rsidRPr="00173FC9">
        <w:rPr>
          <w:rFonts w:eastAsia="Calibri" w:cstheme="minorHAnsi"/>
        </w:rPr>
        <w:t>Het toegang geven tot het bedrijfsnetwerk</w:t>
      </w:r>
    </w:p>
    <w:p w14:paraId="564B5F7A" w14:textId="0D188F41" w:rsidR="00A75870" w:rsidRPr="00173FC9" w:rsidRDefault="00F2415A" w:rsidP="00D668FA">
      <w:pPr>
        <w:pStyle w:val="Lijstalinea"/>
        <w:numPr>
          <w:ilvl w:val="0"/>
          <w:numId w:val="15"/>
        </w:numPr>
        <w:spacing w:after="160"/>
        <w:jc w:val="both"/>
        <w:rPr>
          <w:rFonts w:cstheme="minorHAnsi"/>
        </w:rPr>
      </w:pPr>
      <w:r>
        <w:rPr>
          <w:rFonts w:cstheme="minorHAnsi"/>
        </w:rPr>
        <w:t>Het</w:t>
      </w:r>
      <w:r w:rsidR="00A75870" w:rsidRPr="00173FC9">
        <w:rPr>
          <w:rFonts w:cstheme="minorHAnsi"/>
        </w:rPr>
        <w:t xml:space="preserve"> voldoen aan wettelijke verplichtingen (Belasting, Pensioen, Accountant);</w:t>
      </w:r>
    </w:p>
    <w:p w14:paraId="249AB904"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t>Het innen van vorderingen</w:t>
      </w:r>
    </w:p>
    <w:p w14:paraId="5EB8A54B" w14:textId="09946291" w:rsidR="00A75870" w:rsidRPr="00173FC9" w:rsidRDefault="00A75870" w:rsidP="00D668FA">
      <w:pPr>
        <w:pStyle w:val="Lijstalinea"/>
        <w:numPr>
          <w:ilvl w:val="0"/>
          <w:numId w:val="15"/>
        </w:numPr>
        <w:spacing w:after="160"/>
        <w:jc w:val="both"/>
        <w:rPr>
          <w:rFonts w:cstheme="minorHAnsi"/>
        </w:rPr>
      </w:pPr>
      <w:r w:rsidRPr="00173FC9">
        <w:rPr>
          <w:rFonts w:cstheme="minorHAnsi"/>
        </w:rPr>
        <w:t>Het behandelen van geschillen en klachten</w:t>
      </w:r>
    </w:p>
    <w:p w14:paraId="1C961BA3" w14:textId="3F23A84F" w:rsidR="00A75870" w:rsidRPr="00173FC9" w:rsidRDefault="00A75870" w:rsidP="00D668FA">
      <w:pPr>
        <w:pStyle w:val="Lijstalinea"/>
        <w:numPr>
          <w:ilvl w:val="0"/>
          <w:numId w:val="15"/>
        </w:numPr>
        <w:jc w:val="both"/>
        <w:rPr>
          <w:rFonts w:cstheme="minorHAnsi"/>
        </w:rPr>
      </w:pPr>
      <w:r w:rsidRPr="00173FC9">
        <w:rPr>
          <w:rFonts w:cstheme="minorHAnsi"/>
        </w:rPr>
        <w:t xml:space="preserve">Juridische procedures waarbij </w:t>
      </w:r>
      <w:r w:rsidRPr="00173FC9">
        <w:rPr>
          <w:rFonts w:cstheme="minorHAnsi"/>
          <w:highlight w:val="yellow"/>
        </w:rPr>
        <w:t>&lt;ORGANISATIE&gt;</w:t>
      </w:r>
      <w:r w:rsidRPr="00173FC9">
        <w:rPr>
          <w:rFonts w:cstheme="minorHAnsi"/>
        </w:rPr>
        <w:t xml:space="preserve"> betrokken is.</w:t>
      </w:r>
    </w:p>
    <w:p w14:paraId="6CAA1C17" w14:textId="77777777" w:rsidR="00A75870" w:rsidRPr="00173FC9" w:rsidRDefault="00A75870" w:rsidP="00D668FA">
      <w:pPr>
        <w:pStyle w:val="Lijstalinea"/>
        <w:numPr>
          <w:ilvl w:val="0"/>
          <w:numId w:val="15"/>
        </w:numPr>
        <w:spacing w:after="160"/>
        <w:jc w:val="both"/>
        <w:rPr>
          <w:rFonts w:cstheme="minorHAnsi"/>
        </w:rPr>
      </w:pPr>
      <w:r w:rsidRPr="00173FC9">
        <w:rPr>
          <w:rFonts w:cstheme="minorHAnsi"/>
        </w:rPr>
        <w:lastRenderedPageBreak/>
        <w:t>De behandeling van personeelszaken</w:t>
      </w:r>
    </w:p>
    <w:p w14:paraId="55048322" w14:textId="6706B6A2" w:rsidR="00A75870" w:rsidRPr="00173FC9" w:rsidRDefault="00A75870" w:rsidP="00D668FA">
      <w:pPr>
        <w:pStyle w:val="Lijstalinea"/>
        <w:numPr>
          <w:ilvl w:val="0"/>
          <w:numId w:val="15"/>
        </w:numPr>
        <w:spacing w:after="160"/>
        <w:jc w:val="both"/>
        <w:rPr>
          <w:rFonts w:cstheme="minorHAnsi"/>
        </w:rPr>
      </w:pPr>
      <w:r w:rsidRPr="00173FC9">
        <w:rPr>
          <w:rFonts w:cstheme="minorHAnsi"/>
        </w:rPr>
        <w:t>Het verstrekken van bedrijfs-medische zorg voor de medewerkers en het kunnen nakomen van re-integratieverplichtingen bij verzuim</w:t>
      </w:r>
    </w:p>
    <w:p w14:paraId="07995A91" w14:textId="3520DC5E" w:rsidR="00A75870" w:rsidRPr="00173FC9" w:rsidRDefault="00A75870" w:rsidP="00D668FA">
      <w:pPr>
        <w:pStyle w:val="Lijstalinea"/>
        <w:numPr>
          <w:ilvl w:val="0"/>
          <w:numId w:val="15"/>
        </w:numPr>
        <w:jc w:val="both"/>
        <w:rPr>
          <w:rFonts w:cstheme="minorHAnsi"/>
        </w:rPr>
      </w:pPr>
      <w:r w:rsidRPr="00173FC9">
        <w:rPr>
          <w:rFonts w:cstheme="minorHAnsi"/>
        </w:rPr>
        <w:t xml:space="preserve">Werknemers </w:t>
      </w:r>
      <w:r w:rsidR="00F2415A">
        <w:rPr>
          <w:rFonts w:cstheme="minorHAnsi"/>
        </w:rPr>
        <w:t xml:space="preserve">om hen </w:t>
      </w:r>
      <w:r w:rsidRPr="00173FC9">
        <w:rPr>
          <w:rFonts w:cstheme="minorHAnsi"/>
        </w:rPr>
        <w:t xml:space="preserve">de mogelijkheid te bieden om een </w:t>
      </w:r>
      <w:proofErr w:type="spellStart"/>
      <w:r w:rsidRPr="00173FC9">
        <w:rPr>
          <w:rFonts w:cstheme="minorHAnsi"/>
        </w:rPr>
        <w:t>arbo</w:t>
      </w:r>
      <w:proofErr w:type="spellEnd"/>
      <w:r w:rsidRPr="00173FC9">
        <w:rPr>
          <w:rFonts w:cstheme="minorHAnsi"/>
        </w:rPr>
        <w:t>-kerndeskundige te consulteren;</w:t>
      </w:r>
    </w:p>
    <w:p w14:paraId="29279508" w14:textId="746CA45C" w:rsidR="00A75870" w:rsidRPr="00173FC9" w:rsidRDefault="00A75870" w:rsidP="00D668FA">
      <w:pPr>
        <w:pStyle w:val="Lijstalinea"/>
        <w:numPr>
          <w:ilvl w:val="0"/>
          <w:numId w:val="15"/>
        </w:numPr>
        <w:spacing w:after="160"/>
        <w:jc w:val="both"/>
        <w:rPr>
          <w:rFonts w:cstheme="minorHAnsi"/>
        </w:rPr>
      </w:pPr>
      <w:r w:rsidRPr="00173FC9">
        <w:rPr>
          <w:rFonts w:cstheme="minorHAnsi"/>
        </w:rPr>
        <w:t xml:space="preserve">Het zorgen voor de veiligheid van medewerkers binnen </w:t>
      </w:r>
      <w:r w:rsidRPr="00173FC9">
        <w:rPr>
          <w:rFonts w:eastAsia="Calibri" w:cstheme="minorHAnsi"/>
          <w:highlight w:val="yellow"/>
        </w:rPr>
        <w:t>&lt;ORGANISATIE&gt;.</w:t>
      </w:r>
    </w:p>
    <w:p w14:paraId="06EA44C0" w14:textId="645C3FCE" w:rsidR="00A75870" w:rsidRPr="00173FC9" w:rsidRDefault="00A75870" w:rsidP="00D668FA">
      <w:pPr>
        <w:pStyle w:val="Lijstalinea"/>
        <w:numPr>
          <w:ilvl w:val="0"/>
          <w:numId w:val="15"/>
        </w:numPr>
        <w:spacing w:after="160"/>
        <w:jc w:val="both"/>
        <w:rPr>
          <w:rFonts w:cstheme="minorHAnsi"/>
        </w:rPr>
      </w:pPr>
      <w:r w:rsidRPr="00173FC9">
        <w:rPr>
          <w:rFonts w:cstheme="minorHAnsi"/>
        </w:rPr>
        <w:t>Het verrichten van marketingactiviteiten</w:t>
      </w:r>
    </w:p>
    <w:p w14:paraId="6E8D1A09"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362CCC12"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6F9DB1AB" w14:textId="77777777" w:rsidR="00A75870" w:rsidRPr="00173FC9" w:rsidRDefault="00A75870" w:rsidP="00D668FA">
      <w:pPr>
        <w:pStyle w:val="Lijstalinea"/>
        <w:numPr>
          <w:ilvl w:val="0"/>
          <w:numId w:val="15"/>
        </w:numPr>
        <w:spacing w:after="160"/>
        <w:jc w:val="both"/>
        <w:rPr>
          <w:rFonts w:cstheme="minorHAnsi"/>
          <w:highlight w:val="yellow"/>
        </w:rPr>
      </w:pPr>
      <w:r w:rsidRPr="00173FC9">
        <w:rPr>
          <w:rFonts w:eastAsia="Calibri" w:cstheme="minorHAnsi"/>
          <w:highlight w:val="yellow"/>
        </w:rPr>
        <w:t>&lt;EIGEN GEFORMULEERDE DOELEN&gt;</w:t>
      </w:r>
    </w:p>
    <w:p w14:paraId="50CCCAFC" w14:textId="77777777" w:rsidR="001B0F80" w:rsidRPr="00173FC9" w:rsidRDefault="001B0F80" w:rsidP="00D668FA">
      <w:pPr>
        <w:jc w:val="both"/>
        <w:rPr>
          <w:rFonts w:cstheme="minorHAnsi"/>
        </w:rPr>
      </w:pPr>
    </w:p>
    <w:p w14:paraId="5B940BAC" w14:textId="771769F8" w:rsidR="001B0F80" w:rsidRPr="00173FC9" w:rsidRDefault="001B0F80" w:rsidP="00D668FA">
      <w:pPr>
        <w:pStyle w:val="Kop3"/>
        <w:numPr>
          <w:ilvl w:val="0"/>
          <w:numId w:val="48"/>
        </w:numPr>
        <w:jc w:val="both"/>
        <w:rPr>
          <w:rFonts w:cstheme="minorHAnsi"/>
          <w:color w:val="auto"/>
        </w:rPr>
      </w:pPr>
      <w:bookmarkStart w:id="10" w:name="_Toc28853000"/>
      <w:bookmarkStart w:id="11" w:name="_Toc28854274"/>
      <w:bookmarkStart w:id="12" w:name="_Toc43462004"/>
      <w:r w:rsidRPr="00173FC9">
        <w:rPr>
          <w:rFonts w:cstheme="minorHAnsi"/>
          <w:color w:val="auto"/>
        </w:rPr>
        <w:t>Grondslag verwerking persoonsgegevens</w:t>
      </w:r>
      <w:bookmarkEnd w:id="9"/>
      <w:bookmarkEnd w:id="10"/>
      <w:bookmarkEnd w:id="11"/>
      <w:r w:rsidR="008A70CF">
        <w:rPr>
          <w:rFonts w:cstheme="minorHAnsi"/>
          <w:color w:val="auto"/>
        </w:rPr>
        <w:t xml:space="preserve"> van werknemers</w:t>
      </w:r>
      <w:bookmarkEnd w:id="12"/>
    </w:p>
    <w:p w14:paraId="5990B56D" w14:textId="4523CF39" w:rsidR="001B0F80" w:rsidRPr="00173FC9" w:rsidRDefault="001B0F80" w:rsidP="00D668FA">
      <w:pPr>
        <w:jc w:val="both"/>
        <w:rPr>
          <w:rFonts w:cstheme="minorHAnsi"/>
        </w:rPr>
      </w:pPr>
      <w:r w:rsidRPr="00173FC9">
        <w:rPr>
          <w:rFonts w:cstheme="minorHAnsi"/>
        </w:rPr>
        <w:t xml:space="preserve">Verwerking van persoonsgegevens gebeurt alleen </w:t>
      </w:r>
      <w:r w:rsidR="00F2415A">
        <w:rPr>
          <w:rFonts w:cstheme="minorHAnsi"/>
        </w:rPr>
        <w:t>als</w:t>
      </w:r>
      <w:r w:rsidR="00F2415A" w:rsidRPr="00173FC9">
        <w:rPr>
          <w:rFonts w:cstheme="minorHAnsi"/>
        </w:rPr>
        <w:t xml:space="preserve"> </w:t>
      </w:r>
      <w:r w:rsidRPr="00173FC9">
        <w:rPr>
          <w:rFonts w:cstheme="minorHAnsi"/>
        </w:rPr>
        <w:t>aan een van de onderstaande voorwaarden is voldaan:</w:t>
      </w:r>
    </w:p>
    <w:p w14:paraId="1F8CFEAD" w14:textId="3637BEED"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vervulling van een taak van algemeen belang of van een taak in het kader van de uitoefening van het openbaar gezag dat aan het </w:t>
      </w:r>
      <w:r w:rsidRPr="00173FC9">
        <w:rPr>
          <w:rFonts w:cstheme="minorHAnsi"/>
          <w:highlight w:val="yellow"/>
        </w:rPr>
        <w:t xml:space="preserve">&lt;ORGANISATIE&gt; </w:t>
      </w:r>
      <w:r w:rsidRPr="00173FC9">
        <w:rPr>
          <w:rFonts w:cstheme="minorHAnsi"/>
        </w:rPr>
        <w:t>is opgedragen.</w:t>
      </w:r>
    </w:p>
    <w:p w14:paraId="7F12F1C9" w14:textId="7876EB71"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om te voldoen aan een wettelijke verplichting die op </w:t>
      </w:r>
      <w:r w:rsidRPr="00173FC9">
        <w:rPr>
          <w:rFonts w:cstheme="minorHAnsi"/>
          <w:highlight w:val="yellow"/>
        </w:rPr>
        <w:t xml:space="preserve">&lt;ORGANISATIE&gt; </w:t>
      </w:r>
      <w:r w:rsidRPr="00173FC9">
        <w:rPr>
          <w:rFonts w:cstheme="minorHAnsi"/>
        </w:rPr>
        <w:t>rust.</w:t>
      </w:r>
    </w:p>
    <w:p w14:paraId="14D29C0A" w14:textId="080D7F1F"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uitvoering van een overeenkomst waarbij de betrokkene partij is (bijvoorbeeld de arbeidsovereenkomst) of om op verzoek van de betrokkene vóór de </w:t>
      </w:r>
      <w:r w:rsidR="00F2415A">
        <w:rPr>
          <w:rFonts w:cstheme="minorHAnsi"/>
        </w:rPr>
        <w:t>af</w:t>
      </w:r>
      <w:r w:rsidRPr="00173FC9">
        <w:rPr>
          <w:rFonts w:cstheme="minorHAnsi"/>
        </w:rPr>
        <w:t>sluiting van een overeenkomst maatregelen te nemen.</w:t>
      </w:r>
    </w:p>
    <w:p w14:paraId="6EB8F463" w14:textId="743F3D0E" w:rsidR="001B0F80" w:rsidRPr="00173FC9" w:rsidRDefault="001B0F80" w:rsidP="00D668FA">
      <w:pPr>
        <w:pStyle w:val="Lijstalinea"/>
        <w:numPr>
          <w:ilvl w:val="0"/>
          <w:numId w:val="17"/>
        </w:numPr>
        <w:jc w:val="both"/>
        <w:rPr>
          <w:rFonts w:cstheme="minorHAnsi"/>
        </w:rPr>
      </w:pPr>
      <w:r w:rsidRPr="00173FC9">
        <w:rPr>
          <w:rFonts w:cstheme="minorHAnsi"/>
        </w:rPr>
        <w:t xml:space="preserve">De verwerking is noodzakelijk voor de behartiging van de gerechtvaardigde belangen van </w:t>
      </w:r>
      <w:r w:rsidRPr="00173FC9">
        <w:rPr>
          <w:rFonts w:cstheme="minorHAnsi"/>
          <w:highlight w:val="yellow"/>
        </w:rPr>
        <w:t>&lt;ORGANISATIE&gt;</w:t>
      </w:r>
      <w:r w:rsidRPr="00173FC9">
        <w:rPr>
          <w:rFonts w:cstheme="minorHAnsi"/>
        </w:rPr>
        <w:t xml:space="preserve"> of van een derde, behalve wanneer de belangen of de grondrechten en de fundamentele vrijheden van de betrokkene zwaarder wegen</w:t>
      </w:r>
      <w:r w:rsidR="00FE32DF">
        <w:rPr>
          <w:rFonts w:cstheme="minorHAnsi"/>
        </w:rPr>
        <w:t xml:space="preserve">. </w:t>
      </w:r>
      <w:r w:rsidRPr="00173FC9">
        <w:rPr>
          <w:rFonts w:cstheme="minorHAnsi"/>
        </w:rPr>
        <w:t>In het kader van deze grondslag zal dus een belangenafweging moeten plaatsvinden.</w:t>
      </w:r>
    </w:p>
    <w:p w14:paraId="4884621D" w14:textId="77777777" w:rsidR="001B0F80" w:rsidRPr="00173FC9" w:rsidRDefault="001B0F80" w:rsidP="00D668FA">
      <w:pPr>
        <w:pStyle w:val="Lijstalinea"/>
        <w:numPr>
          <w:ilvl w:val="0"/>
          <w:numId w:val="17"/>
        </w:numPr>
        <w:jc w:val="both"/>
        <w:rPr>
          <w:rFonts w:cstheme="minorHAnsi"/>
        </w:rPr>
      </w:pPr>
      <w:r w:rsidRPr="00173FC9">
        <w:rPr>
          <w:rFonts w:cstheme="minorHAnsi"/>
        </w:rPr>
        <w:t>De verwerking is noodzakelijk om de vitale belangen van de betrokkene of een andere natuurlijke persoon te beschermen (levensbelang).</w:t>
      </w:r>
    </w:p>
    <w:p w14:paraId="19B4DEF6" w14:textId="77777777" w:rsidR="001B0F80" w:rsidRPr="00173FC9" w:rsidRDefault="001B0F80" w:rsidP="00D668FA">
      <w:pPr>
        <w:pStyle w:val="Lijstalinea"/>
        <w:numPr>
          <w:ilvl w:val="0"/>
          <w:numId w:val="17"/>
        </w:numPr>
        <w:jc w:val="both"/>
        <w:rPr>
          <w:rFonts w:cstheme="minorHAnsi"/>
        </w:rPr>
      </w:pPr>
      <w:r w:rsidRPr="00173FC9">
        <w:rPr>
          <w:rFonts w:cstheme="minorHAnsi"/>
        </w:rPr>
        <w:t>De betrokkene heeft ondubbelzinnige toestemming gegeven voor de verwerking van zijn persoonsgegevens voor een of meer specifieke doeleinden. D.w.z. toestemming is expliciet, voordat de verwerking plaatsvindt, gevraagd en gecommuniceerd.</w:t>
      </w:r>
    </w:p>
    <w:p w14:paraId="70016308" w14:textId="77777777" w:rsidR="001B0F80" w:rsidRPr="00173FC9" w:rsidRDefault="001B0F80" w:rsidP="00D668FA">
      <w:pPr>
        <w:jc w:val="both"/>
        <w:rPr>
          <w:rFonts w:cstheme="minorHAnsi"/>
        </w:rPr>
      </w:pPr>
    </w:p>
    <w:p w14:paraId="004111C3" w14:textId="351811B1" w:rsidR="001B0F80" w:rsidRPr="00173FC9" w:rsidRDefault="001B0F80" w:rsidP="00D668FA">
      <w:pPr>
        <w:pStyle w:val="Kop3"/>
        <w:numPr>
          <w:ilvl w:val="0"/>
          <w:numId w:val="48"/>
        </w:numPr>
        <w:jc w:val="both"/>
        <w:rPr>
          <w:rFonts w:cstheme="minorHAnsi"/>
          <w:color w:val="auto"/>
        </w:rPr>
      </w:pPr>
      <w:bookmarkStart w:id="13" w:name="_Toc14096016"/>
      <w:bookmarkStart w:id="14" w:name="_Toc28853003"/>
      <w:bookmarkStart w:id="15" w:name="_Toc28854277"/>
      <w:bookmarkStart w:id="16" w:name="_Toc43462005"/>
      <w:r w:rsidRPr="00173FC9">
        <w:rPr>
          <w:rFonts w:cstheme="minorHAnsi"/>
          <w:color w:val="auto"/>
        </w:rPr>
        <w:t>Bewaartermijnen</w:t>
      </w:r>
      <w:bookmarkEnd w:id="13"/>
      <w:bookmarkEnd w:id="14"/>
      <w:bookmarkEnd w:id="15"/>
      <w:r w:rsidR="008A70CF">
        <w:rPr>
          <w:rFonts w:cstheme="minorHAnsi"/>
          <w:color w:val="auto"/>
        </w:rPr>
        <w:t xml:space="preserve"> </w:t>
      </w:r>
      <w:r w:rsidR="008F7F37">
        <w:rPr>
          <w:rFonts w:cstheme="minorHAnsi"/>
          <w:color w:val="auto"/>
        </w:rPr>
        <w:t>voor werknemers</w:t>
      </w:r>
      <w:bookmarkEnd w:id="16"/>
      <w:r w:rsidR="008F7F37">
        <w:rPr>
          <w:rFonts w:cstheme="minorHAnsi"/>
          <w:color w:val="auto"/>
        </w:rPr>
        <w:t xml:space="preserve"> </w:t>
      </w:r>
    </w:p>
    <w:p w14:paraId="5B531006" w14:textId="77777777" w:rsidR="001B0F80" w:rsidRPr="00173FC9" w:rsidRDefault="001B0F80" w:rsidP="00D668FA">
      <w:pPr>
        <w:jc w:val="both"/>
        <w:rPr>
          <w:rFonts w:cstheme="minorHAnsi"/>
        </w:rPr>
      </w:pPr>
      <w:r w:rsidRPr="00173FC9">
        <w:rPr>
          <w:rFonts w:cstheme="minorHAnsi"/>
        </w:rPr>
        <w:t>Persoonsgegevens mogen niet langer worden bewaard dan nodig is voor het doel van de verwerking, tenzij het langer bewaren van de persoonsgegevens op grond van wet- of regelgeving verplicht is. Hierbij worden de van toepassing zijnde (wettelijke) bewaar- en vernietigingstermijnen in acht genomen.</w:t>
      </w:r>
    </w:p>
    <w:p w14:paraId="1C9A9A23" w14:textId="77777777" w:rsidR="001B0F80" w:rsidRPr="00173FC9" w:rsidRDefault="001B0F80" w:rsidP="00D668FA">
      <w:pPr>
        <w:jc w:val="both"/>
        <w:rPr>
          <w:rFonts w:cstheme="minorHAnsi"/>
        </w:rPr>
      </w:pPr>
    </w:p>
    <w:p w14:paraId="0F2BABA0" w14:textId="1BB2680C" w:rsidR="001B0F80" w:rsidRPr="00173FC9" w:rsidRDefault="001619CE" w:rsidP="00D668FA">
      <w:pPr>
        <w:jc w:val="both"/>
        <w:rPr>
          <w:rFonts w:cstheme="minorHAnsi"/>
        </w:rPr>
      </w:pPr>
      <w:r w:rsidRPr="00173FC9">
        <w:rPr>
          <w:rFonts w:cstheme="minorHAnsi"/>
        </w:rPr>
        <w:t xml:space="preserve">In </w:t>
      </w:r>
      <w:r w:rsidRPr="00173FC9">
        <w:rPr>
          <w:rFonts w:cstheme="minorHAnsi"/>
          <w:b/>
          <w:bCs/>
          <w:highlight w:val="yellow"/>
        </w:rPr>
        <w:t xml:space="preserve">bijlage </w:t>
      </w:r>
      <w:r w:rsidR="00FE32DF">
        <w:rPr>
          <w:rFonts w:cstheme="minorHAnsi"/>
          <w:b/>
          <w:bCs/>
          <w:highlight w:val="yellow"/>
        </w:rPr>
        <w:t>B</w:t>
      </w:r>
      <w:r w:rsidRPr="00173FC9">
        <w:rPr>
          <w:rFonts w:cstheme="minorHAnsi"/>
        </w:rPr>
        <w:t xml:space="preserve"> is een overzicht opgenomen met de diverse categorieën van persoonsgegevens en de daarbij behorende bewaartermijnen en wettelijke grondslag. </w:t>
      </w:r>
    </w:p>
    <w:p w14:paraId="48849AC1" w14:textId="77777777" w:rsidR="001619CE" w:rsidRPr="00173FC9" w:rsidRDefault="001619CE" w:rsidP="00D668FA">
      <w:pPr>
        <w:jc w:val="both"/>
        <w:rPr>
          <w:rFonts w:cstheme="minorHAnsi"/>
        </w:rPr>
      </w:pPr>
    </w:p>
    <w:p w14:paraId="1963D718" w14:textId="46913B09" w:rsidR="001B0F80" w:rsidRPr="00173FC9" w:rsidRDefault="001B0F80" w:rsidP="00D668FA">
      <w:pPr>
        <w:pStyle w:val="Kop3"/>
        <w:numPr>
          <w:ilvl w:val="0"/>
          <w:numId w:val="48"/>
        </w:numPr>
        <w:jc w:val="both"/>
        <w:rPr>
          <w:rFonts w:cstheme="minorHAnsi"/>
          <w:color w:val="auto"/>
        </w:rPr>
      </w:pPr>
      <w:bookmarkStart w:id="17" w:name="_Toc43462006"/>
      <w:r w:rsidRPr="00173FC9">
        <w:rPr>
          <w:rFonts w:cstheme="minorHAnsi"/>
          <w:color w:val="auto"/>
        </w:rPr>
        <w:t>Delen van gegevens</w:t>
      </w:r>
      <w:r w:rsidR="008F7F37">
        <w:rPr>
          <w:rFonts w:cstheme="minorHAnsi"/>
          <w:color w:val="auto"/>
        </w:rPr>
        <w:t xml:space="preserve"> van werknemers</w:t>
      </w:r>
      <w:r w:rsidRPr="00173FC9">
        <w:rPr>
          <w:rFonts w:cstheme="minorHAnsi"/>
          <w:color w:val="auto"/>
        </w:rPr>
        <w:t xml:space="preserve"> met derden</w:t>
      </w:r>
      <w:bookmarkEnd w:id="17"/>
    </w:p>
    <w:p w14:paraId="263F6F83" w14:textId="24E605FA" w:rsidR="001B0F80" w:rsidRPr="00173FC9" w:rsidRDefault="001B0F80" w:rsidP="00D668FA">
      <w:pPr>
        <w:jc w:val="both"/>
        <w:rPr>
          <w:rFonts w:cstheme="minorHAnsi"/>
        </w:rPr>
      </w:pPr>
      <w:r w:rsidRPr="00173FC9">
        <w:rPr>
          <w:rFonts w:cstheme="minorHAnsi"/>
          <w:highlight w:val="yellow"/>
        </w:rPr>
        <w:t xml:space="preserve">&lt;ORGANISATIE&gt; </w:t>
      </w:r>
      <w:r w:rsidRPr="00173FC9">
        <w:rPr>
          <w:rFonts w:cstheme="minorHAnsi"/>
        </w:rPr>
        <w:t xml:space="preserve">deelt persoonsgegevens </w:t>
      </w:r>
      <w:r w:rsidR="0094413B">
        <w:rPr>
          <w:rFonts w:cstheme="minorHAnsi"/>
        </w:rPr>
        <w:t xml:space="preserve">van werknemers </w:t>
      </w:r>
      <w:r w:rsidRPr="00173FC9">
        <w:rPr>
          <w:rFonts w:cstheme="minorHAnsi"/>
        </w:rPr>
        <w:t xml:space="preserve">niet zomaar met derden. Dat doet </w:t>
      </w:r>
      <w:r w:rsidRPr="00173FC9">
        <w:rPr>
          <w:rFonts w:cstheme="minorHAnsi"/>
          <w:highlight w:val="yellow"/>
        </w:rPr>
        <w:t xml:space="preserve">&lt;ORGANISATIE&gt; </w:t>
      </w:r>
      <w:r w:rsidRPr="00173FC9">
        <w:rPr>
          <w:rFonts w:cstheme="minorHAnsi"/>
        </w:rPr>
        <w:t xml:space="preserve">wel als de betrokkene daarvoor toestemming heeft gegeven, als </w:t>
      </w:r>
      <w:r w:rsidRPr="00173FC9">
        <w:rPr>
          <w:rFonts w:cstheme="minorHAnsi"/>
          <w:highlight w:val="yellow"/>
        </w:rPr>
        <w:t xml:space="preserve">&lt;ORGANISATIE&gt; </w:t>
      </w:r>
      <w:r w:rsidRPr="00173FC9">
        <w:rPr>
          <w:rFonts w:cstheme="minorHAnsi"/>
        </w:rPr>
        <w:t xml:space="preserve">daartoe verplicht is op grond van de wet, als nodig is voor de uitvoering van een overeenkomst waarbij betrokkene </w:t>
      </w:r>
      <w:r w:rsidR="00F2415A">
        <w:rPr>
          <w:rFonts w:cstheme="minorHAnsi"/>
        </w:rPr>
        <w:t>partij is</w:t>
      </w:r>
      <w:r w:rsidRPr="00173FC9">
        <w:rPr>
          <w:rFonts w:cstheme="minorHAnsi"/>
        </w:rPr>
        <w:t xml:space="preserve">, of als </w:t>
      </w:r>
      <w:r w:rsidRPr="00173FC9">
        <w:rPr>
          <w:rFonts w:cstheme="minorHAnsi"/>
          <w:highlight w:val="yellow"/>
        </w:rPr>
        <w:t>&lt;ORGANISATIE&gt;</w:t>
      </w:r>
      <w:r w:rsidRPr="00173FC9">
        <w:rPr>
          <w:rFonts w:cstheme="minorHAnsi"/>
        </w:rPr>
        <w:t xml:space="preserve"> daartoe een gerechtvaardigd belang </w:t>
      </w:r>
      <w:r w:rsidR="00F2415A">
        <w:rPr>
          <w:rFonts w:cstheme="minorHAnsi"/>
        </w:rPr>
        <w:t>heeft</w:t>
      </w:r>
      <w:r w:rsidRPr="00173FC9">
        <w:rPr>
          <w:rFonts w:cstheme="minorHAnsi"/>
        </w:rPr>
        <w:t>.</w:t>
      </w:r>
    </w:p>
    <w:p w14:paraId="6AA5CC7A" w14:textId="6F80FAD4" w:rsidR="001B0F80" w:rsidRPr="00173FC9" w:rsidRDefault="001B0F80" w:rsidP="00D668FA">
      <w:pPr>
        <w:jc w:val="both"/>
        <w:rPr>
          <w:rFonts w:cstheme="minorHAnsi"/>
        </w:rPr>
      </w:pPr>
    </w:p>
    <w:p w14:paraId="42238BE7" w14:textId="429ACC01" w:rsidR="00A75870" w:rsidRPr="00173FC9" w:rsidRDefault="00A75870" w:rsidP="00D668FA">
      <w:pPr>
        <w:pStyle w:val="Kop4"/>
        <w:jc w:val="both"/>
        <w:rPr>
          <w:color w:val="auto"/>
        </w:rPr>
      </w:pPr>
      <w:bookmarkStart w:id="18" w:name="_Toc41314893"/>
      <w:r w:rsidRPr="00173FC9">
        <w:rPr>
          <w:color w:val="auto"/>
        </w:rPr>
        <w:t>Andere verwerkingsverantwoordelijken</w:t>
      </w:r>
      <w:bookmarkEnd w:id="18"/>
    </w:p>
    <w:p w14:paraId="75A266FE" w14:textId="799313EE" w:rsidR="001B0F80" w:rsidRPr="00173FC9" w:rsidRDefault="001B0F80" w:rsidP="00D668FA">
      <w:pPr>
        <w:jc w:val="both"/>
        <w:rPr>
          <w:rFonts w:cstheme="minorHAnsi"/>
        </w:rPr>
      </w:pPr>
      <w:r w:rsidRPr="00173FC9">
        <w:rPr>
          <w:rFonts w:cstheme="minorHAnsi"/>
        </w:rPr>
        <w:t xml:space="preserve">In sommige gevallen deelt </w:t>
      </w:r>
      <w:r w:rsidRPr="00173FC9">
        <w:rPr>
          <w:rFonts w:cstheme="minorHAnsi"/>
          <w:highlight w:val="yellow"/>
        </w:rPr>
        <w:t xml:space="preserve">&lt;ORGANISATIE&gt; </w:t>
      </w:r>
      <w:r w:rsidRPr="00173FC9">
        <w:rPr>
          <w:rFonts w:cstheme="minorHAnsi"/>
        </w:rPr>
        <w:t xml:space="preserve">wel persoonsgegevens met derden. Voor de uitvoering van de bedrijfsvoering en afhankelijk van de dienstverlening ten behoeve van klanten van </w:t>
      </w:r>
      <w:r w:rsidRPr="00173FC9">
        <w:rPr>
          <w:rFonts w:cstheme="minorHAnsi"/>
          <w:highlight w:val="yellow"/>
        </w:rPr>
        <w:t xml:space="preserve">&lt;ORGANISATIE&gt;, </w:t>
      </w:r>
      <w:r w:rsidRPr="00173FC9">
        <w:rPr>
          <w:rFonts w:cstheme="minorHAnsi"/>
        </w:rPr>
        <w:t xml:space="preserve">deelt </w:t>
      </w:r>
      <w:r w:rsidRPr="00173FC9">
        <w:rPr>
          <w:rFonts w:cstheme="minorHAnsi"/>
          <w:highlight w:val="yellow"/>
        </w:rPr>
        <w:t xml:space="preserve">&lt;ORGANISATIE&gt; </w:t>
      </w:r>
      <w:r w:rsidRPr="00173FC9">
        <w:rPr>
          <w:rFonts w:cstheme="minorHAnsi"/>
        </w:rPr>
        <w:t>persoonsgegevens in ieder geval met:</w:t>
      </w:r>
    </w:p>
    <w:p w14:paraId="71DA0FE3" w14:textId="7A90CA71" w:rsidR="001B0F80" w:rsidRPr="00173FC9" w:rsidRDefault="00A75870" w:rsidP="00D668FA">
      <w:pPr>
        <w:numPr>
          <w:ilvl w:val="0"/>
          <w:numId w:val="44"/>
        </w:numPr>
        <w:jc w:val="both"/>
        <w:rPr>
          <w:rFonts w:cstheme="minorHAnsi"/>
        </w:rPr>
      </w:pPr>
      <w:r w:rsidRPr="00173FC9">
        <w:rPr>
          <w:rFonts w:cstheme="minorHAnsi"/>
        </w:rPr>
        <w:t>Belastingdienst</w:t>
      </w:r>
    </w:p>
    <w:p w14:paraId="1FB33F0C" w14:textId="03D09745" w:rsidR="00A75870" w:rsidRPr="00173FC9" w:rsidRDefault="00A75870" w:rsidP="00D668FA">
      <w:pPr>
        <w:numPr>
          <w:ilvl w:val="0"/>
          <w:numId w:val="44"/>
        </w:numPr>
        <w:jc w:val="both"/>
        <w:rPr>
          <w:rFonts w:cstheme="minorHAnsi"/>
        </w:rPr>
      </w:pPr>
      <w:r w:rsidRPr="00173FC9">
        <w:rPr>
          <w:rFonts w:cstheme="minorHAnsi"/>
        </w:rPr>
        <w:t>Arbodienst/re-integratiebedrijf</w:t>
      </w:r>
    </w:p>
    <w:p w14:paraId="7447DE45" w14:textId="0EB15AD3" w:rsidR="00A75870" w:rsidRPr="00173FC9" w:rsidRDefault="00A75870" w:rsidP="00D668FA">
      <w:pPr>
        <w:numPr>
          <w:ilvl w:val="0"/>
          <w:numId w:val="44"/>
        </w:numPr>
        <w:jc w:val="both"/>
        <w:rPr>
          <w:rFonts w:cstheme="minorHAnsi"/>
        </w:rPr>
      </w:pPr>
      <w:r w:rsidRPr="00173FC9">
        <w:rPr>
          <w:rFonts w:cstheme="minorHAnsi"/>
        </w:rPr>
        <w:t>Salarisadministrateur</w:t>
      </w:r>
    </w:p>
    <w:p w14:paraId="44F609F9" w14:textId="6B27AA34"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7414BE35" w14:textId="77777777"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5AD1F9C7" w14:textId="77777777" w:rsidR="00A75870" w:rsidRPr="00173FC9" w:rsidRDefault="00A75870" w:rsidP="00D668FA">
      <w:pPr>
        <w:numPr>
          <w:ilvl w:val="0"/>
          <w:numId w:val="44"/>
        </w:numPr>
        <w:jc w:val="both"/>
        <w:rPr>
          <w:rFonts w:cstheme="minorHAnsi"/>
          <w:highlight w:val="yellow"/>
        </w:rPr>
      </w:pPr>
      <w:r w:rsidRPr="00173FC9">
        <w:rPr>
          <w:rFonts w:cstheme="minorHAnsi"/>
          <w:highlight w:val="yellow"/>
        </w:rPr>
        <w:t>&lt;EIGEN TOEVOEGING&gt;</w:t>
      </w:r>
    </w:p>
    <w:p w14:paraId="6BB9709E" w14:textId="77777777" w:rsidR="00A75870" w:rsidRPr="00173FC9" w:rsidRDefault="00A75870" w:rsidP="00D668FA">
      <w:pPr>
        <w:numPr>
          <w:ilvl w:val="0"/>
          <w:numId w:val="44"/>
        </w:numPr>
        <w:jc w:val="both"/>
        <w:rPr>
          <w:rFonts w:cstheme="minorHAnsi"/>
        </w:rPr>
      </w:pPr>
    </w:p>
    <w:p w14:paraId="597AECE6" w14:textId="2C98E548" w:rsidR="00A75870" w:rsidRPr="00173FC9" w:rsidRDefault="00A75870" w:rsidP="00D668FA">
      <w:pPr>
        <w:pStyle w:val="Kop4"/>
        <w:jc w:val="both"/>
        <w:rPr>
          <w:color w:val="auto"/>
        </w:rPr>
      </w:pPr>
      <w:bookmarkStart w:id="19" w:name="_Toc41314894"/>
      <w:r w:rsidRPr="00173FC9">
        <w:rPr>
          <w:color w:val="auto"/>
        </w:rPr>
        <w:t>Verwerkers</w:t>
      </w:r>
      <w:bookmarkEnd w:id="19"/>
    </w:p>
    <w:p w14:paraId="53420313" w14:textId="277FFDC5" w:rsidR="00041819" w:rsidRPr="00173FC9" w:rsidRDefault="00041819" w:rsidP="00D668FA">
      <w:pPr>
        <w:jc w:val="both"/>
        <w:rPr>
          <w:rFonts w:cstheme="minorHAnsi"/>
        </w:rPr>
      </w:pPr>
      <w:r w:rsidRPr="00173FC9">
        <w:rPr>
          <w:rFonts w:cstheme="minorHAnsi"/>
          <w:highlight w:val="yellow"/>
        </w:rPr>
        <w:t>&lt;ORGANISATIE&gt;</w:t>
      </w:r>
      <w:r w:rsidRPr="00173FC9">
        <w:rPr>
          <w:rFonts w:cstheme="minorHAnsi"/>
        </w:rPr>
        <w:t xml:space="preserve"> sluit met partijen die namens </w:t>
      </w:r>
      <w:r w:rsidRPr="00173FC9">
        <w:rPr>
          <w:rFonts w:cstheme="minorHAnsi"/>
          <w:highlight w:val="yellow"/>
        </w:rPr>
        <w:t>&lt;ORGANISATIE&gt;</w:t>
      </w:r>
      <w:r w:rsidRPr="00173FC9">
        <w:rPr>
          <w:rFonts w:cstheme="minorHAnsi"/>
        </w:rPr>
        <w:t xml:space="preserve"> verwerkingen verrichten een verwerk</w:t>
      </w:r>
      <w:r w:rsidR="00F2415A">
        <w:rPr>
          <w:rFonts w:cstheme="minorHAnsi"/>
        </w:rPr>
        <w:t>ers</w:t>
      </w:r>
      <w:r w:rsidRPr="00173FC9">
        <w:rPr>
          <w:rFonts w:cstheme="minorHAnsi"/>
        </w:rPr>
        <w:t>overeenkomst. In deze verwerkersovereenkomst zijn alle verplichtingen vastgelegd waaraan een verwerker op grond van geldende wet- en regelgeving (</w:t>
      </w:r>
      <w:r w:rsidRPr="00173FC9">
        <w:rPr>
          <w:rFonts w:cstheme="minorHAnsi"/>
          <w:i/>
        </w:rPr>
        <w:t>art. 28 AVG</w:t>
      </w:r>
      <w:r w:rsidRPr="00173FC9">
        <w:rPr>
          <w:rFonts w:cstheme="minorHAnsi"/>
        </w:rPr>
        <w:t xml:space="preserve">) moet voldoen. Daarnaast is opgenomen welke persoonsgegevens worden uitgewisseld, de verantwoordelijkheden van beide partijen, wat de beveiligingseisen zijn, wat de procedure is ingeval van een datalek. </w:t>
      </w:r>
    </w:p>
    <w:p w14:paraId="08A88676" w14:textId="77777777" w:rsidR="001B0F80" w:rsidRPr="00173FC9" w:rsidRDefault="001B0F80" w:rsidP="00D668FA">
      <w:pPr>
        <w:jc w:val="both"/>
        <w:rPr>
          <w:rFonts w:cstheme="minorHAnsi"/>
        </w:rPr>
      </w:pPr>
    </w:p>
    <w:p w14:paraId="402F1CB2" w14:textId="00A0CCC2" w:rsidR="001B0F80" w:rsidRDefault="001B0F80" w:rsidP="00D668FA">
      <w:pPr>
        <w:jc w:val="both"/>
        <w:rPr>
          <w:rFonts w:cstheme="minorHAnsi"/>
        </w:rPr>
      </w:pPr>
    </w:p>
    <w:p w14:paraId="33DBDA89" w14:textId="145B8C1F" w:rsidR="00E44C5E" w:rsidRDefault="00E44C5E" w:rsidP="00D668FA">
      <w:pPr>
        <w:jc w:val="both"/>
        <w:rPr>
          <w:rFonts w:cstheme="minorHAnsi"/>
        </w:rPr>
      </w:pPr>
    </w:p>
    <w:p w14:paraId="171B31C8" w14:textId="0CD2189B" w:rsidR="00E44C5E" w:rsidRDefault="00E44C5E" w:rsidP="00D668FA">
      <w:pPr>
        <w:jc w:val="both"/>
        <w:rPr>
          <w:rFonts w:cstheme="minorHAnsi"/>
        </w:rPr>
      </w:pPr>
      <w:r>
        <w:rPr>
          <w:rFonts w:cstheme="minorHAnsi"/>
        </w:rPr>
        <w:br/>
      </w:r>
    </w:p>
    <w:p w14:paraId="7306A568" w14:textId="77777777" w:rsidR="00E44C5E" w:rsidRDefault="00E44C5E" w:rsidP="00D668FA">
      <w:pPr>
        <w:spacing w:after="160" w:line="259" w:lineRule="auto"/>
        <w:jc w:val="both"/>
        <w:rPr>
          <w:rFonts w:cstheme="minorHAnsi"/>
        </w:rPr>
      </w:pPr>
      <w:r>
        <w:rPr>
          <w:rFonts w:cstheme="minorHAnsi"/>
        </w:rPr>
        <w:br w:type="page"/>
      </w:r>
    </w:p>
    <w:p w14:paraId="77F178DD" w14:textId="4B1529F6" w:rsidR="001B0F80" w:rsidRPr="00173FC9" w:rsidRDefault="001B0F80" w:rsidP="00D668FA">
      <w:pPr>
        <w:pStyle w:val="Kop2"/>
        <w:jc w:val="both"/>
        <w:rPr>
          <w:rFonts w:cstheme="minorHAnsi"/>
          <w:color w:val="auto"/>
        </w:rPr>
      </w:pPr>
      <w:bookmarkStart w:id="20" w:name="_Toc14096032"/>
      <w:bookmarkStart w:id="21" w:name="_Toc28853015"/>
      <w:bookmarkStart w:id="22" w:name="_Toc28854289"/>
      <w:bookmarkStart w:id="23" w:name="_Toc43462007"/>
      <w:r w:rsidRPr="00173FC9">
        <w:rPr>
          <w:rFonts w:cstheme="minorHAnsi"/>
          <w:color w:val="auto"/>
        </w:rPr>
        <w:lastRenderedPageBreak/>
        <w:t xml:space="preserve">Bijlage </w:t>
      </w:r>
      <w:r w:rsidR="00E44C5E">
        <w:rPr>
          <w:rFonts w:cstheme="minorHAnsi"/>
          <w:color w:val="auto"/>
        </w:rPr>
        <w:t>A</w:t>
      </w:r>
      <w:r w:rsidRPr="00173FC9">
        <w:rPr>
          <w:rFonts w:cstheme="minorHAnsi"/>
          <w:color w:val="auto"/>
        </w:rPr>
        <w:t>:</w:t>
      </w:r>
      <w:r w:rsidRPr="00173FC9">
        <w:rPr>
          <w:rFonts w:cstheme="minorHAnsi"/>
          <w:color w:val="auto"/>
        </w:rPr>
        <w:tab/>
        <w:t>Overzicht Wet- en Regelgeving</w:t>
      </w:r>
      <w:bookmarkEnd w:id="20"/>
      <w:bookmarkEnd w:id="21"/>
      <w:bookmarkEnd w:id="22"/>
      <w:bookmarkEnd w:id="23"/>
    </w:p>
    <w:p w14:paraId="05B6AA34" w14:textId="77777777" w:rsidR="001B0F80" w:rsidRPr="00173FC9" w:rsidRDefault="001B0F80" w:rsidP="00D668FA">
      <w:pPr>
        <w:jc w:val="both"/>
        <w:rPr>
          <w:rFonts w:cstheme="minorHAnsi"/>
        </w:rPr>
      </w:pPr>
    </w:p>
    <w:p w14:paraId="4BAC405E" w14:textId="347ADAED" w:rsidR="001B0F80" w:rsidRPr="00173FC9" w:rsidRDefault="001B0F80" w:rsidP="00D668FA">
      <w:pPr>
        <w:jc w:val="both"/>
        <w:rPr>
          <w:rFonts w:cstheme="minorHAnsi"/>
        </w:rPr>
      </w:pPr>
      <w:r w:rsidRPr="00173FC9">
        <w:rPr>
          <w:rFonts w:cstheme="minorHAnsi"/>
        </w:rPr>
        <w:t xml:space="preserve">Hieronder </w:t>
      </w:r>
      <w:r w:rsidR="000F2651">
        <w:rPr>
          <w:rFonts w:cstheme="minorHAnsi"/>
        </w:rPr>
        <w:t xml:space="preserve">staat </w:t>
      </w:r>
      <w:r w:rsidRPr="00173FC9">
        <w:rPr>
          <w:rFonts w:cstheme="minorHAnsi"/>
        </w:rPr>
        <w:t xml:space="preserve">een overzicht van wet- en regelgeving met een </w:t>
      </w:r>
      <w:r w:rsidR="00FE32DF" w:rsidRPr="00173FC9">
        <w:rPr>
          <w:rFonts w:cstheme="minorHAnsi"/>
        </w:rPr>
        <w:t>privacy</w:t>
      </w:r>
      <w:r w:rsidR="00FE32DF">
        <w:rPr>
          <w:rFonts w:cstheme="minorHAnsi"/>
        </w:rPr>
        <w:t>-</w:t>
      </w:r>
      <w:r w:rsidR="00FE32DF" w:rsidRPr="00173FC9">
        <w:rPr>
          <w:rFonts w:cstheme="minorHAnsi"/>
        </w:rPr>
        <w:t>component</w:t>
      </w:r>
      <w:r w:rsidRPr="00173FC9">
        <w:rPr>
          <w:rFonts w:cstheme="minorHAnsi"/>
        </w:rPr>
        <w:t xml:space="preserve"> die van toepassing is op </w:t>
      </w:r>
      <w:r w:rsidR="001619CE" w:rsidRPr="00173FC9">
        <w:rPr>
          <w:rFonts w:cstheme="minorHAnsi"/>
          <w:highlight w:val="yellow"/>
        </w:rPr>
        <w:t>&lt;ORGANISATIE&gt;</w:t>
      </w:r>
    </w:p>
    <w:p w14:paraId="2A2E27D2" w14:textId="77777777" w:rsidR="001B0F80" w:rsidRPr="00173FC9" w:rsidRDefault="001B0F80" w:rsidP="00D668FA">
      <w:pPr>
        <w:jc w:val="both"/>
        <w:rPr>
          <w:rFonts w:cstheme="minorHAnsi"/>
        </w:rPr>
      </w:pPr>
    </w:p>
    <w:p w14:paraId="47BA7CAE" w14:textId="77777777" w:rsidR="001B0F80" w:rsidRPr="00173FC9" w:rsidRDefault="001B0F80" w:rsidP="00D668FA">
      <w:pPr>
        <w:jc w:val="both"/>
        <w:rPr>
          <w:rFonts w:cstheme="minorHAnsi"/>
          <w:b/>
        </w:rPr>
      </w:pPr>
      <w:r w:rsidRPr="00173FC9">
        <w:rPr>
          <w:rFonts w:cstheme="minorHAnsi"/>
          <w:b/>
        </w:rPr>
        <w:t>A. Internationaal/Europees</w:t>
      </w:r>
    </w:p>
    <w:p w14:paraId="584DED6F" w14:textId="77777777" w:rsidR="001B0F80" w:rsidRPr="00173FC9" w:rsidRDefault="001B0F80" w:rsidP="00D668FA">
      <w:pPr>
        <w:pStyle w:val="Lijstalinea"/>
        <w:numPr>
          <w:ilvl w:val="0"/>
          <w:numId w:val="21"/>
        </w:numPr>
        <w:jc w:val="both"/>
        <w:rPr>
          <w:rFonts w:cstheme="minorHAnsi"/>
        </w:rPr>
      </w:pPr>
      <w:r w:rsidRPr="00173FC9">
        <w:rPr>
          <w:rFonts w:cstheme="minorHAnsi"/>
        </w:rPr>
        <w:t>Artikel 17 van het VN verdrag voor Burgerlijke en Politieke rechten</w:t>
      </w:r>
    </w:p>
    <w:p w14:paraId="409AAD71" w14:textId="77777777" w:rsidR="001B0F80" w:rsidRPr="00173FC9" w:rsidRDefault="001B0F80" w:rsidP="00D668FA">
      <w:pPr>
        <w:pStyle w:val="Lijstalinea"/>
        <w:numPr>
          <w:ilvl w:val="0"/>
          <w:numId w:val="21"/>
        </w:numPr>
        <w:jc w:val="both"/>
        <w:rPr>
          <w:rFonts w:cstheme="minorHAnsi"/>
        </w:rPr>
      </w:pPr>
      <w:r w:rsidRPr="00173FC9">
        <w:rPr>
          <w:rFonts w:cstheme="minorHAnsi"/>
        </w:rPr>
        <w:t>Artikel 8 van het Europees Verdrag voor de Rechten van de Mens</w:t>
      </w:r>
    </w:p>
    <w:p w14:paraId="08FC9408" w14:textId="77777777" w:rsidR="001B0F80" w:rsidRPr="00173FC9" w:rsidRDefault="001B0F80" w:rsidP="00D668FA">
      <w:pPr>
        <w:pStyle w:val="Lijstalinea"/>
        <w:numPr>
          <w:ilvl w:val="0"/>
          <w:numId w:val="21"/>
        </w:numPr>
        <w:jc w:val="both"/>
        <w:rPr>
          <w:rFonts w:cstheme="minorHAnsi"/>
        </w:rPr>
      </w:pPr>
      <w:r w:rsidRPr="00173FC9">
        <w:rPr>
          <w:rFonts w:cstheme="minorHAnsi"/>
        </w:rPr>
        <w:t>Artikel 7 Handvest grondrechten van de Europese Unie</w:t>
      </w:r>
    </w:p>
    <w:p w14:paraId="5CC7B16C" w14:textId="77777777" w:rsidR="001B0F80" w:rsidRPr="00173FC9" w:rsidRDefault="001B0F80" w:rsidP="00D668FA">
      <w:pPr>
        <w:pStyle w:val="Lijstalinea"/>
        <w:numPr>
          <w:ilvl w:val="0"/>
          <w:numId w:val="21"/>
        </w:numPr>
        <w:jc w:val="both"/>
        <w:rPr>
          <w:rFonts w:cstheme="minorHAnsi"/>
        </w:rPr>
      </w:pPr>
      <w:r w:rsidRPr="00173FC9">
        <w:rPr>
          <w:rFonts w:cstheme="minorHAnsi"/>
        </w:rPr>
        <w:t xml:space="preserve">Algemene Verordening Gegevensbescherming (AVG) / General Data </w:t>
      </w:r>
      <w:proofErr w:type="spellStart"/>
      <w:r w:rsidRPr="00173FC9">
        <w:rPr>
          <w:rFonts w:cstheme="minorHAnsi"/>
        </w:rPr>
        <w:t>Protection</w:t>
      </w:r>
      <w:proofErr w:type="spellEnd"/>
      <w:r w:rsidRPr="00173FC9">
        <w:rPr>
          <w:rFonts w:cstheme="minorHAnsi"/>
        </w:rPr>
        <w:t xml:space="preserve"> </w:t>
      </w:r>
      <w:proofErr w:type="spellStart"/>
      <w:r w:rsidRPr="00173FC9">
        <w:rPr>
          <w:rFonts w:cstheme="minorHAnsi"/>
        </w:rPr>
        <w:t>Regulation</w:t>
      </w:r>
      <w:proofErr w:type="spellEnd"/>
      <w:r w:rsidRPr="00173FC9">
        <w:rPr>
          <w:rFonts w:cstheme="minorHAnsi"/>
        </w:rPr>
        <w:t xml:space="preserve"> (GDPR)</w:t>
      </w:r>
    </w:p>
    <w:p w14:paraId="73EE771D" w14:textId="77777777" w:rsidR="001B0F80" w:rsidRPr="00173FC9" w:rsidRDefault="001B0F80" w:rsidP="00D668FA">
      <w:pPr>
        <w:pStyle w:val="Lijstalinea"/>
        <w:numPr>
          <w:ilvl w:val="0"/>
          <w:numId w:val="21"/>
        </w:numPr>
        <w:jc w:val="both"/>
        <w:rPr>
          <w:rFonts w:cstheme="minorHAnsi"/>
        </w:rPr>
      </w:pPr>
      <w:r w:rsidRPr="00173FC9">
        <w:rPr>
          <w:rFonts w:cstheme="minorHAnsi"/>
        </w:rPr>
        <w:t>Richtlijn Netwerk en informatiebeveiliging (NIB)</w:t>
      </w:r>
    </w:p>
    <w:p w14:paraId="1E5C8F8B" w14:textId="77777777" w:rsidR="001B0F80" w:rsidRPr="00173FC9" w:rsidRDefault="001B0F80" w:rsidP="00D668FA">
      <w:pPr>
        <w:pStyle w:val="Lijstalinea"/>
        <w:numPr>
          <w:ilvl w:val="0"/>
          <w:numId w:val="21"/>
        </w:numPr>
        <w:jc w:val="both"/>
        <w:rPr>
          <w:rFonts w:cstheme="minorHAnsi"/>
        </w:rPr>
      </w:pPr>
      <w:r w:rsidRPr="00173FC9">
        <w:rPr>
          <w:rFonts w:cstheme="minorHAnsi"/>
        </w:rPr>
        <w:t>Richtlijn gegevensbescherming politie en justitie</w:t>
      </w:r>
    </w:p>
    <w:p w14:paraId="5FFB92A6" w14:textId="77777777" w:rsidR="001B0F80" w:rsidRPr="00173FC9" w:rsidRDefault="001B0F80" w:rsidP="00D668FA">
      <w:pPr>
        <w:pStyle w:val="Lijstalinea"/>
        <w:numPr>
          <w:ilvl w:val="0"/>
          <w:numId w:val="21"/>
        </w:numPr>
        <w:jc w:val="both"/>
        <w:rPr>
          <w:rFonts w:cstheme="minorHAnsi"/>
        </w:rPr>
      </w:pPr>
      <w:proofErr w:type="spellStart"/>
      <w:r w:rsidRPr="00173FC9">
        <w:rPr>
          <w:rFonts w:cstheme="minorHAnsi"/>
        </w:rPr>
        <w:t>eIDAS</w:t>
      </w:r>
      <w:proofErr w:type="spellEnd"/>
      <w:r w:rsidRPr="00173FC9">
        <w:rPr>
          <w:rFonts w:cstheme="minorHAnsi"/>
        </w:rPr>
        <w:t xml:space="preserve"> - Europese Verordening e-</w:t>
      </w:r>
      <w:proofErr w:type="spellStart"/>
      <w:r w:rsidRPr="00173FC9">
        <w:rPr>
          <w:rFonts w:cstheme="minorHAnsi"/>
        </w:rPr>
        <w:t>identity</w:t>
      </w:r>
      <w:proofErr w:type="spellEnd"/>
      <w:r w:rsidRPr="00173FC9">
        <w:rPr>
          <w:rFonts w:cstheme="minorHAnsi"/>
        </w:rPr>
        <w:t xml:space="preserve"> en vertrouwensdiensten</w:t>
      </w:r>
    </w:p>
    <w:p w14:paraId="5135CB43" w14:textId="77777777" w:rsidR="001B0F80" w:rsidRPr="00173FC9" w:rsidRDefault="001B0F80" w:rsidP="00D668FA">
      <w:pPr>
        <w:pStyle w:val="Lijstalinea"/>
        <w:numPr>
          <w:ilvl w:val="0"/>
          <w:numId w:val="21"/>
        </w:numPr>
        <w:jc w:val="both"/>
        <w:rPr>
          <w:rFonts w:cstheme="minorHAnsi"/>
        </w:rPr>
      </w:pPr>
      <w:r w:rsidRPr="00173FC9">
        <w:rPr>
          <w:rFonts w:cstheme="minorHAnsi"/>
        </w:rPr>
        <w:t>e-Privacyrichtlijn (wetgeving met betrekking tot o.a. cookies)</w:t>
      </w:r>
    </w:p>
    <w:p w14:paraId="17C3A4D4" w14:textId="77777777" w:rsidR="001B0F80" w:rsidRPr="00173FC9" w:rsidRDefault="001B0F80" w:rsidP="00D668FA">
      <w:pPr>
        <w:jc w:val="both"/>
        <w:rPr>
          <w:rFonts w:cstheme="minorHAnsi"/>
        </w:rPr>
      </w:pPr>
    </w:p>
    <w:p w14:paraId="47972A8A" w14:textId="77777777" w:rsidR="001B0F80" w:rsidRPr="00173FC9" w:rsidRDefault="001B0F80" w:rsidP="00D668FA">
      <w:pPr>
        <w:jc w:val="both"/>
        <w:rPr>
          <w:rFonts w:cstheme="minorHAnsi"/>
          <w:b/>
        </w:rPr>
      </w:pPr>
      <w:r w:rsidRPr="00173FC9">
        <w:rPr>
          <w:rFonts w:cstheme="minorHAnsi"/>
          <w:b/>
        </w:rPr>
        <w:t>B. Landelijk</w:t>
      </w:r>
    </w:p>
    <w:p w14:paraId="0D47BB97" w14:textId="77777777" w:rsidR="001B0F80" w:rsidRPr="00173FC9" w:rsidRDefault="001B0F80" w:rsidP="00D668FA">
      <w:pPr>
        <w:pStyle w:val="Lijstalinea"/>
        <w:numPr>
          <w:ilvl w:val="0"/>
          <w:numId w:val="21"/>
        </w:numPr>
        <w:jc w:val="both"/>
        <w:rPr>
          <w:rFonts w:cstheme="minorHAnsi"/>
        </w:rPr>
      </w:pPr>
      <w:r w:rsidRPr="00173FC9">
        <w:rPr>
          <w:rFonts w:cstheme="minorHAnsi"/>
        </w:rPr>
        <w:t>Uitvoeringswet AVG</w:t>
      </w:r>
    </w:p>
    <w:p w14:paraId="13F43FF6" w14:textId="77777777" w:rsidR="001B0F80" w:rsidRPr="00173FC9" w:rsidRDefault="001B0F80" w:rsidP="00D668FA">
      <w:pPr>
        <w:pStyle w:val="Lijstalinea"/>
        <w:numPr>
          <w:ilvl w:val="0"/>
          <w:numId w:val="21"/>
        </w:numPr>
        <w:jc w:val="both"/>
        <w:rPr>
          <w:rFonts w:cstheme="minorHAnsi"/>
        </w:rPr>
      </w:pPr>
      <w:r w:rsidRPr="00173FC9">
        <w:rPr>
          <w:rFonts w:cstheme="minorHAnsi"/>
        </w:rPr>
        <w:t>Artikelen 10 tot en met 13 van de Nederlandse Grondwet</w:t>
      </w:r>
    </w:p>
    <w:p w14:paraId="1C468B5F" w14:textId="77777777" w:rsidR="001B0F80" w:rsidRPr="00173FC9" w:rsidRDefault="001B0F80" w:rsidP="00D668FA">
      <w:pPr>
        <w:pStyle w:val="Lijstalinea"/>
        <w:numPr>
          <w:ilvl w:val="0"/>
          <w:numId w:val="21"/>
        </w:numPr>
        <w:jc w:val="both"/>
        <w:rPr>
          <w:rFonts w:cstheme="minorHAnsi"/>
        </w:rPr>
      </w:pPr>
      <w:r w:rsidRPr="00173FC9">
        <w:rPr>
          <w:rFonts w:cstheme="minorHAnsi"/>
        </w:rPr>
        <w:t>Algemene wet bestuursrecht (hoofdstuk 5)</w:t>
      </w:r>
    </w:p>
    <w:p w14:paraId="595D8E88" w14:textId="77777777" w:rsidR="001B0F80" w:rsidRPr="00173FC9" w:rsidRDefault="001B0F80" w:rsidP="00D668FA">
      <w:pPr>
        <w:pStyle w:val="Lijstalinea"/>
        <w:numPr>
          <w:ilvl w:val="0"/>
          <w:numId w:val="21"/>
        </w:numPr>
        <w:jc w:val="both"/>
        <w:rPr>
          <w:rFonts w:cstheme="minorHAnsi"/>
        </w:rPr>
      </w:pPr>
      <w:r w:rsidRPr="00173FC9">
        <w:rPr>
          <w:rFonts w:cstheme="minorHAnsi"/>
        </w:rPr>
        <w:t>Jaarrekeningrecht: Jaarverslag: verantwoording privacybeleid en security.</w:t>
      </w:r>
    </w:p>
    <w:p w14:paraId="7531DB22" w14:textId="77777777" w:rsidR="001B0F80" w:rsidRPr="00173FC9" w:rsidRDefault="001B0F80" w:rsidP="00D668FA">
      <w:pPr>
        <w:pStyle w:val="Lijstalinea"/>
        <w:numPr>
          <w:ilvl w:val="0"/>
          <w:numId w:val="21"/>
        </w:numPr>
        <w:jc w:val="both"/>
        <w:rPr>
          <w:rFonts w:cstheme="minorHAnsi"/>
        </w:rPr>
      </w:pPr>
      <w:r w:rsidRPr="00173FC9">
        <w:rPr>
          <w:rFonts w:cstheme="minorHAnsi"/>
        </w:rPr>
        <w:t>Telecommunicatiewet (hoofdstuk 11)</w:t>
      </w:r>
    </w:p>
    <w:p w14:paraId="51FA783C" w14:textId="3BF70D55" w:rsidR="001B0F80" w:rsidRPr="00173FC9" w:rsidRDefault="001B0F80" w:rsidP="00D668FA">
      <w:pPr>
        <w:pStyle w:val="Lijstalinea"/>
        <w:numPr>
          <w:ilvl w:val="0"/>
          <w:numId w:val="26"/>
        </w:numPr>
        <w:jc w:val="both"/>
        <w:rPr>
          <w:rFonts w:cstheme="minorHAnsi"/>
        </w:rPr>
      </w:pPr>
      <w:r w:rsidRPr="00173FC9">
        <w:rPr>
          <w:rFonts w:cstheme="minorHAnsi"/>
        </w:rPr>
        <w:t>Wet op de ondernemingsraad (instemmingsrecht)</w:t>
      </w:r>
    </w:p>
    <w:p w14:paraId="0FC73D70" w14:textId="3999D631"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2C2E4DDC"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076DC2F9"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18DD79F7" w14:textId="77777777" w:rsidR="001619CE" w:rsidRPr="00173FC9" w:rsidRDefault="001619CE" w:rsidP="00D668FA">
      <w:pPr>
        <w:pStyle w:val="Lijstalinea"/>
        <w:numPr>
          <w:ilvl w:val="0"/>
          <w:numId w:val="26"/>
        </w:numPr>
        <w:jc w:val="both"/>
        <w:rPr>
          <w:rFonts w:cstheme="minorHAnsi"/>
          <w:highlight w:val="yellow"/>
        </w:rPr>
      </w:pPr>
      <w:r w:rsidRPr="00173FC9">
        <w:rPr>
          <w:rFonts w:cstheme="minorHAnsi"/>
          <w:highlight w:val="yellow"/>
        </w:rPr>
        <w:t>&lt;EIGEN AANVULLING&gt;</w:t>
      </w:r>
    </w:p>
    <w:p w14:paraId="5DBAF123" w14:textId="77777777" w:rsidR="001619CE" w:rsidRPr="00173FC9" w:rsidRDefault="001619CE" w:rsidP="00D668FA">
      <w:pPr>
        <w:jc w:val="both"/>
        <w:rPr>
          <w:rFonts w:cstheme="minorHAnsi"/>
        </w:rPr>
      </w:pPr>
    </w:p>
    <w:p w14:paraId="10E382AC" w14:textId="77777777" w:rsidR="001B0F80" w:rsidRPr="00173FC9" w:rsidRDefault="001B0F80" w:rsidP="00D668FA">
      <w:pPr>
        <w:jc w:val="both"/>
        <w:rPr>
          <w:rFonts w:cstheme="minorHAnsi"/>
          <w:b/>
        </w:rPr>
      </w:pPr>
      <w:r w:rsidRPr="00173FC9">
        <w:rPr>
          <w:rFonts w:cstheme="minorHAnsi"/>
          <w:b/>
        </w:rPr>
        <w:t>C. Beleid Autoriteit Persoonsgegeven</w:t>
      </w:r>
    </w:p>
    <w:p w14:paraId="0318B10B" w14:textId="77777777" w:rsidR="001B0F80" w:rsidRPr="00173FC9" w:rsidRDefault="001B0F80" w:rsidP="00D668FA">
      <w:pPr>
        <w:jc w:val="both"/>
        <w:rPr>
          <w:rFonts w:cstheme="minorHAnsi"/>
        </w:rPr>
      </w:pPr>
      <w:r w:rsidRPr="00173FC9">
        <w:rPr>
          <w:rFonts w:cstheme="minorHAnsi"/>
        </w:rPr>
        <w:t>De AP heeft diverse richtlijnen gepubliceerd, waaronder:</w:t>
      </w:r>
    </w:p>
    <w:p w14:paraId="654C9B15" w14:textId="77777777" w:rsidR="001B0F80" w:rsidRPr="00173FC9" w:rsidRDefault="001B0F80" w:rsidP="00D668FA">
      <w:pPr>
        <w:pStyle w:val="Lijstalinea"/>
        <w:numPr>
          <w:ilvl w:val="0"/>
          <w:numId w:val="26"/>
        </w:numPr>
        <w:jc w:val="both"/>
        <w:rPr>
          <w:rFonts w:cstheme="minorHAnsi"/>
        </w:rPr>
      </w:pPr>
      <w:r w:rsidRPr="00173FC9">
        <w:rPr>
          <w:rFonts w:cstheme="minorHAnsi"/>
        </w:rPr>
        <w:t>Richtsnoeren beveiliging van persoonsgegevens</w:t>
      </w:r>
    </w:p>
    <w:p w14:paraId="46E6554A" w14:textId="77777777" w:rsidR="001B0F80" w:rsidRPr="00173FC9" w:rsidRDefault="001B0F80" w:rsidP="00D668FA">
      <w:pPr>
        <w:pStyle w:val="Lijstalinea"/>
        <w:numPr>
          <w:ilvl w:val="0"/>
          <w:numId w:val="26"/>
        </w:numPr>
        <w:jc w:val="both"/>
        <w:rPr>
          <w:rFonts w:cstheme="minorHAnsi"/>
        </w:rPr>
      </w:pPr>
      <w:r w:rsidRPr="00173FC9">
        <w:rPr>
          <w:rFonts w:cstheme="minorHAnsi"/>
        </w:rPr>
        <w:t>Beleidsregels Meldplicht datalekken</w:t>
      </w:r>
    </w:p>
    <w:p w14:paraId="0D62CE81"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actieve openbaarmaking persoonsgegevens</w:t>
      </w:r>
    </w:p>
    <w:p w14:paraId="2298DD71"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publicatie persoonsgegevens op internet</w:t>
      </w:r>
    </w:p>
    <w:p w14:paraId="5D7402D4" w14:textId="77777777" w:rsidR="001B0F80" w:rsidRPr="00173FC9" w:rsidRDefault="001B0F80" w:rsidP="00D668FA">
      <w:pPr>
        <w:pStyle w:val="Lijstalinea"/>
        <w:numPr>
          <w:ilvl w:val="0"/>
          <w:numId w:val="26"/>
        </w:numPr>
        <w:jc w:val="both"/>
        <w:rPr>
          <w:rFonts w:cstheme="minorHAnsi"/>
        </w:rPr>
      </w:pPr>
      <w:r w:rsidRPr="00173FC9">
        <w:rPr>
          <w:rFonts w:cstheme="minorHAnsi"/>
        </w:rPr>
        <w:t xml:space="preserve">Richtlijnen recht op </w:t>
      </w:r>
      <w:proofErr w:type="spellStart"/>
      <w:r w:rsidRPr="00173FC9">
        <w:rPr>
          <w:rFonts w:cstheme="minorHAnsi"/>
        </w:rPr>
        <w:t>dataportabiliteit</w:t>
      </w:r>
      <w:proofErr w:type="spellEnd"/>
    </w:p>
    <w:p w14:paraId="469D637F"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voor functionarissen voor de gegevensbescherming</w:t>
      </w:r>
    </w:p>
    <w:p w14:paraId="1EFEC8DE"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De zieke werknemer</w:t>
      </w:r>
    </w:p>
    <w:p w14:paraId="2F6CBC4C" w14:textId="77777777" w:rsidR="001B0F80" w:rsidRPr="00173FC9" w:rsidRDefault="001B0F80" w:rsidP="00D668FA">
      <w:pPr>
        <w:pStyle w:val="Lijstalinea"/>
        <w:numPr>
          <w:ilvl w:val="0"/>
          <w:numId w:val="26"/>
        </w:numPr>
        <w:jc w:val="both"/>
        <w:rPr>
          <w:rFonts w:cstheme="minorHAnsi"/>
        </w:rPr>
      </w:pPr>
      <w:r w:rsidRPr="00173FC9">
        <w:rPr>
          <w:rFonts w:cstheme="minorHAnsi"/>
        </w:rPr>
        <w:t>Richtlijnen kopie identiteitsbewijs.</w:t>
      </w:r>
    </w:p>
    <w:p w14:paraId="79808CAB" w14:textId="2231BF73" w:rsidR="001B0F80" w:rsidRPr="00173FC9" w:rsidRDefault="001B0F80" w:rsidP="00D668FA">
      <w:pPr>
        <w:spacing w:after="200"/>
        <w:jc w:val="both"/>
        <w:rPr>
          <w:rFonts w:cstheme="minorHAnsi"/>
        </w:rPr>
      </w:pPr>
      <w:r w:rsidRPr="00173FC9">
        <w:rPr>
          <w:rFonts w:cstheme="minorHAnsi"/>
        </w:rPr>
        <w:br w:type="page"/>
      </w:r>
    </w:p>
    <w:p w14:paraId="698A5061" w14:textId="08C89C91" w:rsidR="001619CE" w:rsidRPr="00173FC9" w:rsidRDefault="001619CE" w:rsidP="00A8124C">
      <w:pPr>
        <w:pStyle w:val="Kop2"/>
        <w:rPr>
          <w:rFonts w:cstheme="minorHAnsi"/>
          <w:color w:val="auto"/>
        </w:rPr>
      </w:pPr>
      <w:bookmarkStart w:id="24" w:name="_Toc43462008"/>
      <w:r w:rsidRPr="00173FC9">
        <w:rPr>
          <w:rFonts w:cstheme="minorHAnsi"/>
          <w:color w:val="auto"/>
        </w:rPr>
        <w:lastRenderedPageBreak/>
        <w:t xml:space="preserve">Bijlage </w:t>
      </w:r>
      <w:r w:rsidR="00E44C5E">
        <w:rPr>
          <w:rFonts w:cstheme="minorHAnsi"/>
          <w:color w:val="auto"/>
        </w:rPr>
        <w:t>B</w:t>
      </w:r>
      <w:r w:rsidRPr="00173FC9">
        <w:rPr>
          <w:rFonts w:cstheme="minorHAnsi"/>
          <w:color w:val="auto"/>
        </w:rPr>
        <w:t xml:space="preserve">: </w:t>
      </w:r>
      <w:r w:rsidR="00C85578">
        <w:rPr>
          <w:rFonts w:cstheme="minorHAnsi"/>
          <w:color w:val="auto"/>
        </w:rPr>
        <w:tab/>
      </w:r>
      <w:r w:rsidR="005E397E" w:rsidRPr="00173FC9">
        <w:rPr>
          <w:rFonts w:cstheme="minorHAnsi"/>
          <w:color w:val="auto"/>
        </w:rPr>
        <w:t>B</w:t>
      </w:r>
      <w:r w:rsidRPr="00173FC9">
        <w:rPr>
          <w:rFonts w:cstheme="minorHAnsi"/>
          <w:color w:val="auto"/>
        </w:rPr>
        <w:t>ewaartermijnen werknemers</w:t>
      </w:r>
      <w:bookmarkEnd w:id="24"/>
    </w:p>
    <w:p w14:paraId="6A1D05CF" w14:textId="2713E018" w:rsidR="001619CE" w:rsidRPr="00173FC9" w:rsidRDefault="001619CE" w:rsidP="00A8124C">
      <w:pPr>
        <w:rPr>
          <w:rFonts w:cstheme="minorHAnsi"/>
        </w:rPr>
      </w:pPr>
      <w:r w:rsidRPr="00173FC9">
        <w:rPr>
          <w:rFonts w:cstheme="minorHAnsi"/>
        </w:rPr>
        <w:t>Hieronder een overzicht opgenomen met diverse categorieën van persoonsgegevens en de daarbij behorende bewaartermijnen en wettelijke grondslag.</w:t>
      </w:r>
    </w:p>
    <w:p w14:paraId="7674B7FA" w14:textId="77777777" w:rsidR="001619CE" w:rsidRPr="00173FC9" w:rsidRDefault="001619CE" w:rsidP="00A8124C">
      <w:pPr>
        <w:rPr>
          <w:rFonts w:cstheme="minorHAnsi"/>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13"/>
        <w:gridCol w:w="1793"/>
        <w:gridCol w:w="2126"/>
        <w:gridCol w:w="2830"/>
      </w:tblGrid>
      <w:tr w:rsidR="00173FC9" w:rsidRPr="00173FC9" w14:paraId="735639DF" w14:textId="77777777" w:rsidTr="001619CE">
        <w:tc>
          <w:tcPr>
            <w:tcW w:w="2313" w:type="dxa"/>
            <w:shd w:val="clear" w:color="auto" w:fill="DEEAF6" w:themeFill="accent5" w:themeFillTint="33"/>
          </w:tcPr>
          <w:p w14:paraId="76C2F398"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Categorie </w:t>
            </w:r>
          </w:p>
          <w:p w14:paraId="3007FF23"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persoonsgegevens</w:t>
            </w:r>
          </w:p>
        </w:tc>
        <w:tc>
          <w:tcPr>
            <w:tcW w:w="1793" w:type="dxa"/>
            <w:shd w:val="clear" w:color="auto" w:fill="DEEAF6" w:themeFill="accent5" w:themeFillTint="33"/>
          </w:tcPr>
          <w:p w14:paraId="3DD3B15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Bewaartermijn</w:t>
            </w:r>
          </w:p>
        </w:tc>
        <w:tc>
          <w:tcPr>
            <w:tcW w:w="2126" w:type="dxa"/>
            <w:shd w:val="clear" w:color="auto" w:fill="DEEAF6" w:themeFill="accent5" w:themeFillTint="33"/>
          </w:tcPr>
          <w:p w14:paraId="7D4819D8"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Wettelijke grondslag</w:t>
            </w:r>
          </w:p>
        </w:tc>
        <w:tc>
          <w:tcPr>
            <w:tcW w:w="2830" w:type="dxa"/>
            <w:shd w:val="clear" w:color="auto" w:fill="DEEAF6" w:themeFill="accent5" w:themeFillTint="33"/>
          </w:tcPr>
          <w:p w14:paraId="5214643C"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Opmerkingen</w:t>
            </w:r>
          </w:p>
        </w:tc>
      </w:tr>
      <w:tr w:rsidR="00173FC9" w:rsidRPr="00173FC9" w14:paraId="5BCA3874" w14:textId="77777777" w:rsidTr="001619CE">
        <w:tc>
          <w:tcPr>
            <w:tcW w:w="2313" w:type="dxa"/>
          </w:tcPr>
          <w:p w14:paraId="4DF7055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Personeelsgegevens / HR dossier </w:t>
            </w:r>
          </w:p>
        </w:tc>
        <w:tc>
          <w:tcPr>
            <w:tcW w:w="1793" w:type="dxa"/>
          </w:tcPr>
          <w:p w14:paraId="1893BE15"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2 jaar na beëindigen van het dienstverband</w:t>
            </w:r>
          </w:p>
          <w:p w14:paraId="76EFF44E" w14:textId="77777777" w:rsidR="001619CE" w:rsidRPr="00173FC9" w:rsidRDefault="001619CE" w:rsidP="00A8124C">
            <w:pPr>
              <w:rPr>
                <w:rFonts w:asciiTheme="minorHAnsi" w:hAnsiTheme="minorHAnsi" w:cstheme="minorHAnsi"/>
                <w:sz w:val="16"/>
                <w:szCs w:val="16"/>
                <w:lang w:val="nl-NL"/>
              </w:rPr>
            </w:pPr>
          </w:p>
        </w:tc>
        <w:tc>
          <w:tcPr>
            <w:tcW w:w="2126" w:type="dxa"/>
          </w:tcPr>
          <w:p w14:paraId="6E7C5BE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28a </w:t>
            </w:r>
            <w:proofErr w:type="spellStart"/>
            <w:r w:rsidRPr="00173FC9">
              <w:rPr>
                <w:rFonts w:asciiTheme="minorHAnsi" w:hAnsiTheme="minorHAnsi" w:cstheme="minorHAnsi"/>
                <w:sz w:val="16"/>
                <w:szCs w:val="16"/>
                <w:lang w:val="nl-NL"/>
              </w:rPr>
              <w:t>Wlb</w:t>
            </w:r>
            <w:proofErr w:type="spellEnd"/>
            <w:r w:rsidRPr="00173FC9">
              <w:rPr>
                <w:rFonts w:asciiTheme="minorHAnsi" w:hAnsiTheme="minorHAnsi" w:cstheme="minorHAnsi"/>
                <w:sz w:val="16"/>
                <w:szCs w:val="16"/>
                <w:lang w:val="nl-NL"/>
              </w:rPr>
              <w:t xml:space="preserve">, 65, 66 </w:t>
            </w:r>
            <w:proofErr w:type="spellStart"/>
            <w:r w:rsidRPr="00173FC9">
              <w:rPr>
                <w:rFonts w:asciiTheme="minorHAnsi" w:hAnsiTheme="minorHAnsi" w:cstheme="minorHAnsi"/>
                <w:sz w:val="16"/>
                <w:szCs w:val="16"/>
                <w:lang w:val="nl-NL"/>
              </w:rPr>
              <w:t>Ulb</w:t>
            </w:r>
            <w:proofErr w:type="spellEnd"/>
            <w:r w:rsidRPr="00173FC9">
              <w:rPr>
                <w:rFonts w:asciiTheme="minorHAnsi" w:hAnsiTheme="minorHAnsi" w:cstheme="minorHAnsi"/>
                <w:sz w:val="16"/>
                <w:szCs w:val="16"/>
                <w:lang w:val="nl-NL"/>
              </w:rPr>
              <w:t>, 6 en 7 lid 5 VWBP</w:t>
            </w:r>
          </w:p>
        </w:tc>
        <w:tc>
          <w:tcPr>
            <w:tcW w:w="2830" w:type="dxa"/>
          </w:tcPr>
          <w:p w14:paraId="33DDB735" w14:textId="77777777" w:rsidR="001619CE" w:rsidRPr="00173FC9" w:rsidRDefault="001619CE" w:rsidP="00A8124C">
            <w:pPr>
              <w:rPr>
                <w:rFonts w:asciiTheme="minorHAnsi" w:hAnsiTheme="minorHAnsi" w:cstheme="minorHAnsi"/>
                <w:sz w:val="16"/>
                <w:szCs w:val="16"/>
                <w:lang w:val="nl-NL"/>
              </w:rPr>
            </w:pPr>
          </w:p>
        </w:tc>
      </w:tr>
      <w:tr w:rsidR="00173FC9" w:rsidRPr="00173FC9" w14:paraId="088B14AF" w14:textId="77777777" w:rsidTr="001619CE">
        <w:tc>
          <w:tcPr>
            <w:tcW w:w="2313" w:type="dxa"/>
          </w:tcPr>
          <w:p w14:paraId="77E4AFE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Financiële gegevens personeel </w:t>
            </w:r>
          </w:p>
          <w:p w14:paraId="1B3E059F" w14:textId="77777777" w:rsidR="001619CE" w:rsidRPr="00173FC9" w:rsidRDefault="001619CE" w:rsidP="00A8124C">
            <w:pPr>
              <w:rPr>
                <w:rFonts w:asciiTheme="minorHAnsi" w:hAnsiTheme="minorHAnsi" w:cstheme="minorHAnsi"/>
                <w:sz w:val="16"/>
                <w:szCs w:val="16"/>
                <w:lang w:val="nl-NL"/>
              </w:rPr>
            </w:pPr>
          </w:p>
        </w:tc>
        <w:tc>
          <w:tcPr>
            <w:tcW w:w="1793" w:type="dxa"/>
          </w:tcPr>
          <w:p w14:paraId="356A553E"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7 jaar</w:t>
            </w:r>
          </w:p>
        </w:tc>
        <w:tc>
          <w:tcPr>
            <w:tcW w:w="2126" w:type="dxa"/>
          </w:tcPr>
          <w:p w14:paraId="4B54F30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52 AWR, 6 e.v. VWBP / fiscale termijnen</w:t>
            </w:r>
          </w:p>
        </w:tc>
        <w:tc>
          <w:tcPr>
            <w:tcW w:w="2830" w:type="dxa"/>
          </w:tcPr>
          <w:p w14:paraId="14FB5225" w14:textId="77777777" w:rsidR="001619CE" w:rsidRPr="00173FC9" w:rsidRDefault="001619CE" w:rsidP="00A8124C">
            <w:pPr>
              <w:rPr>
                <w:rFonts w:asciiTheme="minorHAnsi" w:hAnsiTheme="minorHAnsi" w:cstheme="minorHAnsi"/>
                <w:sz w:val="16"/>
                <w:szCs w:val="16"/>
                <w:lang w:val="nl-NL"/>
              </w:rPr>
            </w:pPr>
          </w:p>
        </w:tc>
      </w:tr>
      <w:tr w:rsidR="00173FC9" w:rsidRPr="00173FC9" w14:paraId="5A76AF71" w14:textId="77777777" w:rsidTr="001619CE">
        <w:tc>
          <w:tcPr>
            <w:tcW w:w="2313" w:type="dxa"/>
          </w:tcPr>
          <w:p w14:paraId="5AA53CB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Personeel kopieën identiteitsbewijs, loonbelastingverklaring en bijlage studenten- en scholieren</w:t>
            </w:r>
          </w:p>
          <w:p w14:paraId="1017FD39" w14:textId="77777777" w:rsidR="001619CE" w:rsidRPr="00173FC9" w:rsidRDefault="001619CE" w:rsidP="00A8124C">
            <w:pPr>
              <w:rPr>
                <w:rFonts w:asciiTheme="minorHAnsi" w:hAnsiTheme="minorHAnsi" w:cstheme="minorHAnsi"/>
                <w:sz w:val="16"/>
                <w:szCs w:val="16"/>
                <w:lang w:val="nl-NL"/>
              </w:rPr>
            </w:pPr>
          </w:p>
        </w:tc>
        <w:tc>
          <w:tcPr>
            <w:tcW w:w="1793" w:type="dxa"/>
          </w:tcPr>
          <w:p w14:paraId="035A3007"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jaar</w:t>
            </w:r>
          </w:p>
        </w:tc>
        <w:tc>
          <w:tcPr>
            <w:tcW w:w="2126" w:type="dxa"/>
          </w:tcPr>
          <w:p w14:paraId="35F1387D"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28a </w:t>
            </w:r>
            <w:proofErr w:type="spellStart"/>
            <w:r w:rsidRPr="00173FC9">
              <w:rPr>
                <w:rFonts w:asciiTheme="minorHAnsi" w:hAnsiTheme="minorHAnsi" w:cstheme="minorHAnsi"/>
                <w:sz w:val="16"/>
                <w:szCs w:val="16"/>
                <w:lang w:val="nl-NL"/>
              </w:rPr>
              <w:t>Wlb</w:t>
            </w:r>
            <w:proofErr w:type="spellEnd"/>
            <w:r w:rsidRPr="00173FC9">
              <w:rPr>
                <w:rFonts w:asciiTheme="minorHAnsi" w:hAnsiTheme="minorHAnsi" w:cstheme="minorHAnsi"/>
                <w:sz w:val="16"/>
                <w:szCs w:val="16"/>
                <w:lang w:val="nl-NL"/>
              </w:rPr>
              <w:t xml:space="preserve">, 65, 66 </w:t>
            </w:r>
            <w:proofErr w:type="spellStart"/>
            <w:r w:rsidRPr="00173FC9">
              <w:rPr>
                <w:rFonts w:asciiTheme="minorHAnsi" w:hAnsiTheme="minorHAnsi" w:cstheme="minorHAnsi"/>
                <w:sz w:val="16"/>
                <w:szCs w:val="16"/>
                <w:lang w:val="nl-NL"/>
              </w:rPr>
              <w:t>Ulb</w:t>
            </w:r>
            <w:proofErr w:type="spellEnd"/>
            <w:r w:rsidRPr="00173FC9">
              <w:rPr>
                <w:rFonts w:asciiTheme="minorHAnsi" w:hAnsiTheme="minorHAnsi" w:cstheme="minorHAnsi"/>
                <w:sz w:val="16"/>
                <w:szCs w:val="16"/>
                <w:lang w:val="nl-NL"/>
              </w:rPr>
              <w:t>, 6 en 7 VWBP</w:t>
            </w:r>
          </w:p>
        </w:tc>
        <w:tc>
          <w:tcPr>
            <w:tcW w:w="2830" w:type="dxa"/>
          </w:tcPr>
          <w:p w14:paraId="0210D2E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Let op: kopie alleen voor werknemers/mag niet verwerkt worden voor externen!</w:t>
            </w:r>
          </w:p>
        </w:tc>
      </w:tr>
      <w:tr w:rsidR="00173FC9" w:rsidRPr="00173FC9" w14:paraId="438FE4F2" w14:textId="77777777" w:rsidTr="001619CE">
        <w:tc>
          <w:tcPr>
            <w:tcW w:w="2313" w:type="dxa"/>
            <w:shd w:val="clear" w:color="auto" w:fill="auto"/>
          </w:tcPr>
          <w:p w14:paraId="16357A9E"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Eigen risico dragen voor ZW en WIA</w:t>
            </w:r>
          </w:p>
        </w:tc>
        <w:tc>
          <w:tcPr>
            <w:tcW w:w="1793" w:type="dxa"/>
            <w:shd w:val="clear" w:color="auto" w:fill="auto"/>
          </w:tcPr>
          <w:p w14:paraId="1CADAD7B" w14:textId="77777777" w:rsidR="001619CE" w:rsidRPr="00173FC9" w:rsidRDefault="001619CE" w:rsidP="00A8124C">
            <w:pPr>
              <w:pStyle w:val="Lijstalinea"/>
              <w:numPr>
                <w:ilvl w:val="0"/>
                <w:numId w:val="47"/>
              </w:numPr>
              <w:rPr>
                <w:rFonts w:asciiTheme="minorHAnsi" w:hAnsiTheme="minorHAnsi" w:cstheme="minorHAnsi"/>
                <w:sz w:val="16"/>
                <w:szCs w:val="16"/>
                <w:lang w:val="nl-NL"/>
              </w:rPr>
            </w:pPr>
            <w:r w:rsidRPr="00173FC9">
              <w:rPr>
                <w:rFonts w:asciiTheme="minorHAnsi" w:hAnsiTheme="minorHAnsi" w:cstheme="minorHAnsi"/>
                <w:sz w:val="16"/>
                <w:szCs w:val="16"/>
                <w:lang w:val="nl-NL"/>
              </w:rPr>
              <w:t>ZW: 5 jaar.</w:t>
            </w:r>
          </w:p>
          <w:p w14:paraId="4DE5165C" w14:textId="77777777" w:rsidR="001619CE" w:rsidRPr="00173FC9" w:rsidRDefault="001619CE" w:rsidP="00A8124C">
            <w:pPr>
              <w:pStyle w:val="Lijstalinea"/>
              <w:numPr>
                <w:ilvl w:val="0"/>
                <w:numId w:val="47"/>
              </w:numPr>
              <w:rPr>
                <w:rFonts w:asciiTheme="minorHAnsi" w:hAnsiTheme="minorHAnsi" w:cstheme="minorHAnsi"/>
                <w:sz w:val="16"/>
                <w:szCs w:val="16"/>
                <w:lang w:val="nl-NL"/>
              </w:rPr>
            </w:pPr>
            <w:r w:rsidRPr="00173FC9">
              <w:rPr>
                <w:rFonts w:asciiTheme="minorHAnsi" w:hAnsiTheme="minorHAnsi" w:cstheme="minorHAnsi"/>
                <w:sz w:val="16"/>
                <w:szCs w:val="16"/>
                <w:lang w:val="nl-NL"/>
              </w:rPr>
              <w:t>WGA: 10 jaar.</w:t>
            </w:r>
          </w:p>
          <w:p w14:paraId="6897969E" w14:textId="77777777" w:rsidR="001619CE" w:rsidRPr="00173FC9" w:rsidRDefault="001619CE" w:rsidP="00A8124C">
            <w:pPr>
              <w:rPr>
                <w:rFonts w:asciiTheme="minorHAnsi" w:hAnsiTheme="minorHAnsi" w:cstheme="minorHAnsi"/>
                <w:sz w:val="16"/>
                <w:szCs w:val="16"/>
                <w:lang w:val="nl-NL"/>
              </w:rPr>
            </w:pPr>
          </w:p>
          <w:p w14:paraId="1A7A2B61" w14:textId="77777777" w:rsidR="001619CE" w:rsidRPr="00173FC9" w:rsidRDefault="001619CE" w:rsidP="00A8124C">
            <w:pPr>
              <w:rPr>
                <w:rFonts w:asciiTheme="minorHAnsi" w:hAnsiTheme="minorHAnsi" w:cstheme="minorHAnsi"/>
                <w:sz w:val="16"/>
                <w:szCs w:val="16"/>
                <w:lang w:val="nl-NL"/>
              </w:rPr>
            </w:pPr>
          </w:p>
        </w:tc>
        <w:tc>
          <w:tcPr>
            <w:tcW w:w="2126" w:type="dxa"/>
            <w:shd w:val="clear" w:color="auto" w:fill="auto"/>
          </w:tcPr>
          <w:p w14:paraId="5BDEE50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ZW: Artikel 3, tweede lid, van de Regeling werkzaamheden, administratieve voorschriften en kosten </w:t>
            </w:r>
            <w:proofErr w:type="spellStart"/>
            <w:r w:rsidRPr="00173FC9">
              <w:rPr>
                <w:rFonts w:asciiTheme="minorHAnsi" w:hAnsiTheme="minorHAnsi" w:cstheme="minorHAnsi"/>
                <w:sz w:val="16"/>
                <w:szCs w:val="16"/>
                <w:lang w:val="nl-NL"/>
              </w:rPr>
              <w:t>eigenrisicodragen</w:t>
            </w:r>
            <w:proofErr w:type="spellEnd"/>
            <w:r w:rsidRPr="00173FC9">
              <w:rPr>
                <w:rFonts w:asciiTheme="minorHAnsi" w:hAnsiTheme="minorHAnsi" w:cstheme="minorHAnsi"/>
                <w:sz w:val="16"/>
                <w:szCs w:val="16"/>
                <w:lang w:val="nl-NL"/>
              </w:rPr>
              <w:t xml:space="preserve"> Ziektewet, zie ook, CBP 24 september 2014, z2013-00789.  </w:t>
            </w:r>
          </w:p>
          <w:p w14:paraId="11043D1E" w14:textId="77777777" w:rsidR="001619CE" w:rsidRPr="00173FC9" w:rsidRDefault="001619CE" w:rsidP="00A8124C">
            <w:pPr>
              <w:rPr>
                <w:rFonts w:asciiTheme="minorHAnsi" w:hAnsiTheme="minorHAnsi" w:cstheme="minorHAnsi"/>
                <w:sz w:val="16"/>
                <w:szCs w:val="16"/>
                <w:lang w:val="nl-NL"/>
              </w:rPr>
            </w:pPr>
          </w:p>
          <w:p w14:paraId="6AA974FF"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WIA: Artikel 82 WIA jo. artikel 1 van de Regeling vaststelling periode </w:t>
            </w:r>
            <w:proofErr w:type="spellStart"/>
            <w:r w:rsidRPr="00173FC9">
              <w:rPr>
                <w:rFonts w:asciiTheme="minorHAnsi" w:hAnsiTheme="minorHAnsi" w:cstheme="minorHAnsi"/>
                <w:sz w:val="16"/>
                <w:szCs w:val="16"/>
                <w:lang w:val="nl-NL"/>
              </w:rPr>
              <w:t>eigenrisicodragen</w:t>
            </w:r>
            <w:proofErr w:type="spellEnd"/>
            <w:r w:rsidRPr="00173FC9">
              <w:rPr>
                <w:rFonts w:asciiTheme="minorHAnsi" w:hAnsiTheme="minorHAnsi" w:cstheme="minorHAnsi"/>
                <w:sz w:val="16"/>
                <w:szCs w:val="16"/>
                <w:lang w:val="nl-NL"/>
              </w:rPr>
              <w:t xml:space="preserve"> WGA-uitkeringen.  </w:t>
            </w:r>
            <w:r w:rsidRPr="00173FC9">
              <w:rPr>
                <w:rFonts w:asciiTheme="minorHAnsi" w:hAnsiTheme="minorHAnsi" w:cstheme="minorHAnsi"/>
                <w:sz w:val="16"/>
                <w:szCs w:val="16"/>
                <w:lang w:val="nl-NL"/>
              </w:rPr>
              <w:br/>
            </w:r>
          </w:p>
          <w:p w14:paraId="01FA575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Artikel 7:464, tweede lid BW.  </w:t>
            </w:r>
          </w:p>
          <w:p w14:paraId="7BF4A1DA" w14:textId="77777777" w:rsidR="001619CE" w:rsidRPr="00173FC9" w:rsidRDefault="001619CE" w:rsidP="00A8124C">
            <w:pPr>
              <w:rPr>
                <w:rFonts w:asciiTheme="minorHAnsi" w:hAnsiTheme="minorHAnsi" w:cstheme="minorHAnsi"/>
                <w:sz w:val="16"/>
                <w:szCs w:val="16"/>
                <w:lang w:val="nl-NL"/>
              </w:rPr>
            </w:pPr>
          </w:p>
        </w:tc>
        <w:tc>
          <w:tcPr>
            <w:tcW w:w="2830" w:type="dxa"/>
            <w:shd w:val="clear" w:color="auto" w:fill="auto"/>
          </w:tcPr>
          <w:p w14:paraId="72F229D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Gegevens bewaren voor ZW: </w:t>
            </w:r>
          </w:p>
          <w:p w14:paraId="4F3B5759"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1. BSN;</w:t>
            </w:r>
          </w:p>
          <w:p w14:paraId="3292C72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2°. naam;</w:t>
            </w:r>
          </w:p>
          <w:p w14:paraId="43EDEFA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3. de periode van ongeschiktheid en een overzicht van eerdere perioden van ongeschiktheid;</w:t>
            </w:r>
          </w:p>
          <w:p w14:paraId="1A0F385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4. motivering waarom het een persoon betreft als bedoeld in </w:t>
            </w:r>
            <w:hyperlink r:id="rId10" w:history="1">
              <w:r w:rsidRPr="00173FC9">
                <w:rPr>
                  <w:rStyle w:val="Hyperlink"/>
                  <w:rFonts w:asciiTheme="minorHAnsi" w:hAnsiTheme="minorHAnsi" w:cstheme="minorHAnsi"/>
                  <w:color w:val="auto"/>
                  <w:sz w:val="16"/>
                  <w:szCs w:val="16"/>
                  <w:lang w:val="nl-NL"/>
                </w:rPr>
                <w:t>artikel 29, tweede lid, onderdelen a, b en c, ZW</w:t>
              </w:r>
            </w:hyperlink>
            <w:r w:rsidRPr="00173FC9">
              <w:rPr>
                <w:rFonts w:asciiTheme="minorHAnsi" w:hAnsiTheme="minorHAnsi" w:cstheme="minorHAnsi"/>
                <w:sz w:val="16"/>
                <w:szCs w:val="16"/>
                <w:lang w:val="nl-NL"/>
              </w:rPr>
              <w:t xml:space="preserve"> die laatstelijk tot hem in dienstbetrekking stond;</w:t>
            </w:r>
          </w:p>
          <w:p w14:paraId="54F0A88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weigering van ZW-uitkering en de motivering daarvan;</w:t>
            </w:r>
          </w:p>
          <w:p w14:paraId="2F7D73B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6. hoogte van het dagloon en motivering van de totstandkoming daarvan;</w:t>
            </w:r>
          </w:p>
          <w:p w14:paraId="7ACC3FCA"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7. hoogte van de </w:t>
            </w:r>
            <w:proofErr w:type="spellStart"/>
            <w:r w:rsidRPr="00173FC9">
              <w:rPr>
                <w:rFonts w:asciiTheme="minorHAnsi" w:hAnsiTheme="minorHAnsi" w:cstheme="minorHAnsi"/>
                <w:sz w:val="16"/>
                <w:szCs w:val="16"/>
                <w:lang w:val="nl-NL"/>
              </w:rPr>
              <w:t>brutodaguitkering</w:t>
            </w:r>
            <w:proofErr w:type="spellEnd"/>
            <w:r w:rsidRPr="00173FC9">
              <w:rPr>
                <w:rFonts w:asciiTheme="minorHAnsi" w:hAnsiTheme="minorHAnsi" w:cstheme="minorHAnsi"/>
                <w:sz w:val="16"/>
                <w:szCs w:val="16"/>
                <w:lang w:val="nl-NL"/>
              </w:rPr>
              <w:t xml:space="preserve"> ZW en motivering van de totstandkoming daarvan;</w:t>
            </w:r>
          </w:p>
          <w:p w14:paraId="08B81735"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8. aanvang, duur en einde van het recht op ZW-uitkering en motivering van de totstandkoming daarvan;</w:t>
            </w:r>
          </w:p>
          <w:p w14:paraId="195EF23F"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9. de periode waarover ZW-uitkering is betaald; en</w:t>
            </w:r>
          </w:p>
          <w:p w14:paraId="6A8011E2"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10. de periode waarover een voorschot is betaald.</w:t>
            </w:r>
          </w:p>
          <w:p w14:paraId="4E3AF161" w14:textId="77777777" w:rsidR="001619CE" w:rsidRPr="00173FC9" w:rsidRDefault="001619CE" w:rsidP="00A8124C">
            <w:pPr>
              <w:rPr>
                <w:rFonts w:asciiTheme="minorHAnsi" w:hAnsiTheme="minorHAnsi" w:cstheme="minorHAnsi"/>
                <w:sz w:val="16"/>
                <w:szCs w:val="16"/>
                <w:lang w:val="nl-NL"/>
              </w:rPr>
            </w:pPr>
          </w:p>
          <w:p w14:paraId="464AEDC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WGA: Als een werknemer recht krijgt op een WGA-uitkering, moet de werkgever deze uitkering de eerste tien jaar zelf betalen.</w:t>
            </w:r>
          </w:p>
        </w:tc>
      </w:tr>
      <w:tr w:rsidR="00173FC9" w:rsidRPr="00173FC9" w14:paraId="01FAF44D" w14:textId="77777777" w:rsidTr="001619CE">
        <w:tc>
          <w:tcPr>
            <w:tcW w:w="2313" w:type="dxa"/>
          </w:tcPr>
          <w:p w14:paraId="23B716F1"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Sollicitatiegegevens </w:t>
            </w:r>
          </w:p>
          <w:p w14:paraId="41F7DB6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 xml:space="preserve">kandidaten </w:t>
            </w:r>
          </w:p>
        </w:tc>
        <w:tc>
          <w:tcPr>
            <w:tcW w:w="1793" w:type="dxa"/>
          </w:tcPr>
          <w:p w14:paraId="5CA85BE0"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4 weken na einde sollicitatieprocedure, tenzij met toestemming bewaard: maximaal 1 jaar</w:t>
            </w:r>
          </w:p>
        </w:tc>
        <w:tc>
          <w:tcPr>
            <w:tcW w:w="2126" w:type="dxa"/>
          </w:tcPr>
          <w:p w14:paraId="41D98454" w14:textId="77777777" w:rsidR="001619CE" w:rsidRPr="00173FC9" w:rsidRDefault="001619CE" w:rsidP="00A8124C">
            <w:pPr>
              <w:rPr>
                <w:rFonts w:asciiTheme="minorHAnsi" w:hAnsiTheme="minorHAnsi" w:cstheme="minorHAnsi"/>
                <w:sz w:val="16"/>
                <w:szCs w:val="16"/>
                <w:lang w:val="nl-NL"/>
              </w:rPr>
            </w:pPr>
            <w:r w:rsidRPr="00173FC9">
              <w:rPr>
                <w:rFonts w:asciiTheme="minorHAnsi" w:hAnsiTheme="minorHAnsi" w:cstheme="minorHAnsi"/>
                <w:sz w:val="16"/>
                <w:szCs w:val="16"/>
                <w:lang w:val="nl-NL"/>
              </w:rPr>
              <w:t>5 lid 6 VWBP</w:t>
            </w:r>
          </w:p>
        </w:tc>
        <w:tc>
          <w:tcPr>
            <w:tcW w:w="2830" w:type="dxa"/>
          </w:tcPr>
          <w:p w14:paraId="50B67031" w14:textId="77777777" w:rsidR="001619CE" w:rsidRPr="00173FC9" w:rsidRDefault="001619CE" w:rsidP="00A8124C">
            <w:pPr>
              <w:rPr>
                <w:rFonts w:asciiTheme="minorHAnsi" w:hAnsiTheme="minorHAnsi" w:cstheme="minorHAnsi"/>
                <w:sz w:val="16"/>
                <w:szCs w:val="16"/>
                <w:lang w:val="nl-NL"/>
              </w:rPr>
            </w:pPr>
          </w:p>
        </w:tc>
      </w:tr>
      <w:tr w:rsidR="002B7AD6" w:rsidRPr="00173FC9" w14:paraId="3A6853F6" w14:textId="77777777" w:rsidTr="001619CE">
        <w:tc>
          <w:tcPr>
            <w:tcW w:w="2313" w:type="dxa"/>
          </w:tcPr>
          <w:p w14:paraId="5AB8BC21" w14:textId="7B9C9275" w:rsidR="002B7AD6" w:rsidRPr="00173FC9" w:rsidRDefault="002B7AD6" w:rsidP="00A8124C">
            <w:pPr>
              <w:rPr>
                <w:rFonts w:asciiTheme="minorHAnsi" w:hAnsiTheme="minorHAnsi" w:cstheme="minorHAnsi"/>
                <w:sz w:val="16"/>
                <w:szCs w:val="16"/>
              </w:rPr>
            </w:pPr>
            <w:r w:rsidRPr="00173FC9">
              <w:rPr>
                <w:rFonts w:asciiTheme="minorHAnsi" w:hAnsiTheme="minorHAnsi" w:cstheme="minorHAnsi"/>
                <w:sz w:val="16"/>
                <w:szCs w:val="16"/>
                <w:highlight w:val="yellow"/>
              </w:rPr>
              <w:t>&lt;EIGEN INVULLING&gt;</w:t>
            </w:r>
          </w:p>
        </w:tc>
        <w:tc>
          <w:tcPr>
            <w:tcW w:w="1793" w:type="dxa"/>
          </w:tcPr>
          <w:p w14:paraId="7C162A08" w14:textId="588C3B20"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c>
          <w:tcPr>
            <w:tcW w:w="2126" w:type="dxa"/>
          </w:tcPr>
          <w:p w14:paraId="79577242" w14:textId="16C5190A"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c>
          <w:tcPr>
            <w:tcW w:w="2830" w:type="dxa"/>
          </w:tcPr>
          <w:p w14:paraId="2AC749D6" w14:textId="225E4304" w:rsidR="002B7AD6" w:rsidRPr="00173FC9" w:rsidRDefault="002B7AD6" w:rsidP="00A8124C">
            <w:pPr>
              <w:rPr>
                <w:rFonts w:cstheme="minorHAnsi"/>
                <w:sz w:val="16"/>
                <w:szCs w:val="16"/>
              </w:rPr>
            </w:pPr>
            <w:r w:rsidRPr="00173FC9">
              <w:rPr>
                <w:rFonts w:asciiTheme="minorHAnsi" w:hAnsiTheme="minorHAnsi" w:cstheme="minorHAnsi"/>
                <w:sz w:val="16"/>
                <w:szCs w:val="16"/>
                <w:highlight w:val="yellow"/>
              </w:rPr>
              <w:t>&lt;EIGEN INVULLING&gt;</w:t>
            </w:r>
          </w:p>
        </w:tc>
      </w:tr>
      <w:tr w:rsidR="002B7AD6" w:rsidRPr="00173FC9" w14:paraId="54C9DA05" w14:textId="77777777" w:rsidTr="001619CE">
        <w:tc>
          <w:tcPr>
            <w:tcW w:w="2313" w:type="dxa"/>
          </w:tcPr>
          <w:p w14:paraId="4F77814A" w14:textId="5EBDCDE7"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1793" w:type="dxa"/>
          </w:tcPr>
          <w:p w14:paraId="36A7C87A" w14:textId="3290F9D3"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2126" w:type="dxa"/>
          </w:tcPr>
          <w:p w14:paraId="5DC2CCEE" w14:textId="7ECCE47F"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c>
          <w:tcPr>
            <w:tcW w:w="2830" w:type="dxa"/>
          </w:tcPr>
          <w:p w14:paraId="153CB3C9" w14:textId="1566DBF8" w:rsidR="002B7AD6" w:rsidRPr="00173FC9" w:rsidRDefault="002B7AD6" w:rsidP="00A8124C">
            <w:pPr>
              <w:rPr>
                <w:rFonts w:cstheme="minorHAnsi"/>
                <w:sz w:val="16"/>
                <w:szCs w:val="16"/>
                <w:highlight w:val="yellow"/>
              </w:rPr>
            </w:pPr>
            <w:r w:rsidRPr="00173FC9">
              <w:rPr>
                <w:rFonts w:asciiTheme="minorHAnsi" w:hAnsiTheme="minorHAnsi" w:cstheme="minorHAnsi"/>
                <w:sz w:val="16"/>
                <w:szCs w:val="16"/>
                <w:highlight w:val="yellow"/>
              </w:rPr>
              <w:t>&lt;EIGEN INVULLING&gt;</w:t>
            </w:r>
          </w:p>
        </w:tc>
      </w:tr>
    </w:tbl>
    <w:p w14:paraId="35A0850D" w14:textId="6987D1F6" w:rsidR="001619CE" w:rsidRPr="00173FC9" w:rsidRDefault="001619CE" w:rsidP="00A8124C">
      <w:pPr>
        <w:rPr>
          <w:rFonts w:cstheme="minorHAnsi"/>
        </w:rPr>
      </w:pPr>
    </w:p>
    <w:p w14:paraId="004B2FFA" w14:textId="34CA35C1" w:rsidR="004751BB" w:rsidRPr="00173FC9" w:rsidRDefault="004751BB" w:rsidP="00AF4F99">
      <w:pPr>
        <w:spacing w:after="160"/>
        <w:rPr>
          <w:rFonts w:cstheme="minorHAnsi"/>
        </w:rPr>
      </w:pPr>
    </w:p>
    <w:sectPr w:rsidR="004751BB" w:rsidRPr="00173FC9" w:rsidSect="001B0F80">
      <w:headerReference w:type="default" r:id="rId11"/>
      <w:footerReference w:type="default" r:id="rId12"/>
      <w:headerReference w:type="first" r:id="rId13"/>
      <w:pgSz w:w="11906" w:h="16838"/>
      <w:pgMar w:top="1784" w:right="1134" w:bottom="851"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C8C7" w14:textId="77777777" w:rsidR="0010427F" w:rsidRDefault="0010427F" w:rsidP="001B0F80">
      <w:pPr>
        <w:spacing w:line="240" w:lineRule="auto"/>
      </w:pPr>
      <w:r>
        <w:separator/>
      </w:r>
    </w:p>
  </w:endnote>
  <w:endnote w:type="continuationSeparator" w:id="0">
    <w:p w14:paraId="2C55AA08" w14:textId="77777777" w:rsidR="0010427F" w:rsidRDefault="0010427F" w:rsidP="001B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6"/>
        <w:szCs w:val="16"/>
      </w:rPr>
      <w:id w:val="1072708849"/>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02FCAA89" w14:textId="77777777" w:rsidR="005C6D55" w:rsidRDefault="005C6D55" w:rsidP="001B0F80">
            <w:pPr>
              <w:pStyle w:val="Voettekst"/>
              <w:rPr>
                <w:rFonts w:cstheme="minorHAnsi"/>
                <w:sz w:val="16"/>
                <w:szCs w:val="16"/>
              </w:rPr>
            </w:pPr>
            <w:r>
              <w:rPr>
                <w:rFonts w:cstheme="minorHAnsi"/>
                <w:sz w:val="16"/>
                <w:szCs w:val="16"/>
              </w:rPr>
              <w:t>Template Lumen Group</w:t>
            </w:r>
          </w:p>
          <w:p w14:paraId="445F66DE" w14:textId="1CEC1AA6" w:rsidR="001619CE" w:rsidRDefault="00CE74E1" w:rsidP="001B0F80">
            <w:pPr>
              <w:pStyle w:val="Voettekst"/>
              <w:rPr>
                <w:rFonts w:cstheme="minorHAnsi"/>
                <w:sz w:val="16"/>
                <w:szCs w:val="16"/>
              </w:rPr>
            </w:pPr>
            <w:r>
              <w:rPr>
                <w:rFonts w:cstheme="minorHAnsi"/>
                <w:sz w:val="16"/>
                <w:szCs w:val="16"/>
              </w:rPr>
              <w:t>Privacy</w:t>
            </w:r>
            <w:r w:rsidR="005C6D55">
              <w:rPr>
                <w:rFonts w:cstheme="minorHAnsi"/>
                <w:sz w:val="16"/>
                <w:szCs w:val="16"/>
              </w:rPr>
              <w:t>beleid werknemers</w:t>
            </w:r>
            <w:r>
              <w:rPr>
                <w:rFonts w:cstheme="minorHAnsi"/>
                <w:sz w:val="16"/>
                <w:szCs w:val="16"/>
              </w:rPr>
              <w:t xml:space="preserve"> </w:t>
            </w:r>
          </w:p>
          <w:p w14:paraId="0C7AD2B6" w14:textId="2A6B8B17" w:rsidR="001619CE" w:rsidRPr="004F08C0" w:rsidRDefault="001619CE" w:rsidP="001B0F80">
            <w:pPr>
              <w:pStyle w:val="Voettekst"/>
              <w:rPr>
                <w:rFonts w:cstheme="minorHAnsi"/>
                <w:sz w:val="16"/>
                <w:szCs w:val="16"/>
              </w:rPr>
            </w:pPr>
            <w:r w:rsidRPr="004F08C0">
              <w:rPr>
                <w:rFonts w:cstheme="minorHAnsi"/>
                <w:sz w:val="16"/>
                <w:szCs w:val="16"/>
              </w:rPr>
              <w:tab/>
            </w:r>
            <w:r w:rsidRPr="004F08C0">
              <w:rPr>
                <w:rFonts w:cstheme="minorHAnsi"/>
                <w:sz w:val="16"/>
                <w:szCs w:val="16"/>
              </w:rPr>
              <w:tab/>
              <w:t xml:space="preserve">Pagina </w:t>
            </w:r>
            <w:r w:rsidRPr="004F08C0">
              <w:rPr>
                <w:rFonts w:cstheme="minorHAnsi"/>
                <w:b/>
                <w:bCs/>
                <w:sz w:val="16"/>
                <w:szCs w:val="16"/>
              </w:rPr>
              <w:fldChar w:fldCharType="begin"/>
            </w:r>
            <w:r w:rsidRPr="004F08C0">
              <w:rPr>
                <w:rFonts w:cstheme="minorHAnsi"/>
                <w:b/>
                <w:bCs/>
                <w:sz w:val="16"/>
                <w:szCs w:val="16"/>
              </w:rPr>
              <w:instrText>PAGE</w:instrText>
            </w:r>
            <w:r w:rsidRPr="004F08C0">
              <w:rPr>
                <w:rFonts w:cstheme="minorHAnsi"/>
                <w:b/>
                <w:bCs/>
                <w:sz w:val="16"/>
                <w:szCs w:val="16"/>
              </w:rPr>
              <w:fldChar w:fldCharType="separate"/>
            </w:r>
            <w:r w:rsidRPr="004F08C0">
              <w:rPr>
                <w:rFonts w:cstheme="minorHAnsi"/>
                <w:b/>
                <w:bCs/>
                <w:sz w:val="16"/>
                <w:szCs w:val="16"/>
              </w:rPr>
              <w:t>2</w:t>
            </w:r>
            <w:r w:rsidRPr="004F08C0">
              <w:rPr>
                <w:rFonts w:cstheme="minorHAnsi"/>
                <w:b/>
                <w:bCs/>
                <w:sz w:val="16"/>
                <w:szCs w:val="16"/>
              </w:rPr>
              <w:fldChar w:fldCharType="end"/>
            </w:r>
            <w:r w:rsidRPr="004F08C0">
              <w:rPr>
                <w:rFonts w:cstheme="minorHAnsi"/>
                <w:sz w:val="16"/>
                <w:szCs w:val="16"/>
              </w:rPr>
              <w:t xml:space="preserve"> van </w:t>
            </w:r>
            <w:r w:rsidRPr="004F08C0">
              <w:rPr>
                <w:rFonts w:cstheme="minorHAnsi"/>
                <w:b/>
                <w:bCs/>
                <w:sz w:val="16"/>
                <w:szCs w:val="16"/>
              </w:rPr>
              <w:fldChar w:fldCharType="begin"/>
            </w:r>
            <w:r w:rsidRPr="004F08C0">
              <w:rPr>
                <w:rFonts w:cstheme="minorHAnsi"/>
                <w:b/>
                <w:bCs/>
                <w:sz w:val="16"/>
                <w:szCs w:val="16"/>
              </w:rPr>
              <w:instrText>NUMPAGES</w:instrText>
            </w:r>
            <w:r w:rsidRPr="004F08C0">
              <w:rPr>
                <w:rFonts w:cstheme="minorHAnsi"/>
                <w:b/>
                <w:bCs/>
                <w:sz w:val="16"/>
                <w:szCs w:val="16"/>
              </w:rPr>
              <w:fldChar w:fldCharType="separate"/>
            </w:r>
            <w:r w:rsidRPr="004F08C0">
              <w:rPr>
                <w:rFonts w:cstheme="minorHAnsi"/>
                <w:b/>
                <w:bCs/>
                <w:sz w:val="16"/>
                <w:szCs w:val="16"/>
              </w:rPr>
              <w:t>2</w:t>
            </w:r>
            <w:r w:rsidRPr="004F08C0">
              <w:rPr>
                <w:rFonts w:cstheme="minorHAnsi"/>
                <w:b/>
                <w:bCs/>
                <w:sz w:val="16"/>
                <w:szCs w:val="16"/>
              </w:rPr>
              <w:fldChar w:fldCharType="end"/>
            </w:r>
          </w:p>
        </w:sdtContent>
      </w:sdt>
    </w:sdtContent>
  </w:sdt>
  <w:p w14:paraId="5EF2531A" w14:textId="77777777" w:rsidR="001619CE" w:rsidRPr="004F08C0" w:rsidRDefault="001619CE">
    <w:pPr>
      <w:pStyle w:val="Voettekst"/>
      <w:rPr>
        <w:rFonts w:cstheme="minorHAnsi"/>
      </w:rPr>
    </w:pPr>
  </w:p>
  <w:p w14:paraId="116AF520" w14:textId="77777777" w:rsidR="001619CE" w:rsidRDefault="00161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D24E" w14:textId="77777777" w:rsidR="0010427F" w:rsidRDefault="0010427F" w:rsidP="001B0F80">
      <w:pPr>
        <w:spacing w:line="240" w:lineRule="auto"/>
      </w:pPr>
      <w:r>
        <w:separator/>
      </w:r>
    </w:p>
  </w:footnote>
  <w:footnote w:type="continuationSeparator" w:id="0">
    <w:p w14:paraId="6612698B" w14:textId="77777777" w:rsidR="0010427F" w:rsidRDefault="0010427F" w:rsidP="001B0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F854" w14:textId="77777777" w:rsidR="001619CE" w:rsidRDefault="001619CE">
    <w:pPr>
      <w:pStyle w:val="Koptekst"/>
      <w:rPr>
        <w:noProof/>
      </w:rPr>
    </w:pPr>
    <w:r>
      <w:tab/>
    </w:r>
    <w:r>
      <w:tab/>
    </w:r>
  </w:p>
  <w:p w14:paraId="17FB8D01" w14:textId="77777777" w:rsidR="001619CE" w:rsidRDefault="001619CE">
    <w:pPr>
      <w:pStyle w:val="Koptekst"/>
      <w:rPr>
        <w:noProof/>
      </w:rPr>
    </w:pPr>
  </w:p>
  <w:p w14:paraId="285D14B7" w14:textId="7660F444" w:rsidR="001619CE" w:rsidRDefault="001619CE" w:rsidP="001B0F80">
    <w:pPr>
      <w:pStyle w:val="Koptekst"/>
    </w:pPr>
  </w:p>
  <w:p w14:paraId="15F0708C" w14:textId="77777777" w:rsidR="001619CE" w:rsidRDefault="001619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9121" w14:textId="1E6AD5F1" w:rsidR="00CE74E1" w:rsidRDefault="006E2C80">
    <w:pPr>
      <w:pStyle w:val="Koptekst"/>
    </w:pPr>
    <w:r w:rsidRPr="009A15D8">
      <w:rPr>
        <w:rFonts w:cstheme="minorHAnsi"/>
        <w:b/>
        <w:bCs/>
        <w:noProof/>
        <w:color w:val="004B7D"/>
        <w:sz w:val="36"/>
        <w:szCs w:val="36"/>
      </w:rPr>
      <w:drawing>
        <wp:anchor distT="0" distB="0" distL="114300" distR="114300" simplePos="0" relativeHeight="251658240" behindDoc="0" locked="0" layoutInCell="1" allowOverlap="1" wp14:anchorId="039E4B82" wp14:editId="27F5EB58">
          <wp:simplePos x="0" y="0"/>
          <wp:positionH relativeFrom="margin">
            <wp:align>left</wp:align>
          </wp:positionH>
          <wp:positionV relativeFrom="paragraph">
            <wp:posOffset>170180</wp:posOffset>
          </wp:positionV>
          <wp:extent cx="5760720" cy="7620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CF0"/>
    <w:multiLevelType w:val="hybridMultilevel"/>
    <w:tmpl w:val="C1463014"/>
    <w:lvl w:ilvl="0" w:tplc="C5806FC0">
      <w:start w:val="1"/>
      <w:numFmt w:val="lowerLetter"/>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F13BD6"/>
    <w:multiLevelType w:val="hybridMultilevel"/>
    <w:tmpl w:val="A596E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A1189"/>
    <w:multiLevelType w:val="hybridMultilevel"/>
    <w:tmpl w:val="233E4582"/>
    <w:lvl w:ilvl="0" w:tplc="8234A5B2">
      <w:numFmt w:val="bullet"/>
      <w:lvlText w:val="•"/>
      <w:lvlJc w:val="left"/>
      <w:pPr>
        <w:ind w:left="1060" w:hanging="70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5C5DB5"/>
    <w:multiLevelType w:val="hybridMultilevel"/>
    <w:tmpl w:val="41D87D76"/>
    <w:lvl w:ilvl="0" w:tplc="B0DC93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74BF6"/>
    <w:multiLevelType w:val="hybridMultilevel"/>
    <w:tmpl w:val="CE7E3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3E5168"/>
    <w:multiLevelType w:val="hybridMultilevel"/>
    <w:tmpl w:val="4AC6149C"/>
    <w:lvl w:ilvl="0" w:tplc="9A121E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B253A3"/>
    <w:multiLevelType w:val="hybridMultilevel"/>
    <w:tmpl w:val="D1C61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267719"/>
    <w:multiLevelType w:val="hybridMultilevel"/>
    <w:tmpl w:val="7DC6A300"/>
    <w:lvl w:ilvl="0" w:tplc="88522B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A2230D"/>
    <w:multiLevelType w:val="hybridMultilevel"/>
    <w:tmpl w:val="9DCADB7C"/>
    <w:lvl w:ilvl="0" w:tplc="01FEAC2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051141"/>
    <w:multiLevelType w:val="hybridMultilevel"/>
    <w:tmpl w:val="C6C4F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1333C0"/>
    <w:multiLevelType w:val="hybridMultilevel"/>
    <w:tmpl w:val="F800D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716D9B"/>
    <w:multiLevelType w:val="hybridMultilevel"/>
    <w:tmpl w:val="60925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882AA0"/>
    <w:multiLevelType w:val="hybridMultilevel"/>
    <w:tmpl w:val="EA3E0704"/>
    <w:lvl w:ilvl="0" w:tplc="8234A5B2">
      <w:numFmt w:val="bullet"/>
      <w:lvlText w:val="•"/>
      <w:lvlJc w:val="left"/>
      <w:pPr>
        <w:ind w:left="1111" w:hanging="700"/>
      </w:pPr>
      <w:rPr>
        <w:rFonts w:ascii="Calibri" w:eastAsia="Times New Roman" w:hAnsi="Calibri" w:cs="Calibri"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7" w15:restartNumberingAfterBreak="0">
    <w:nsid w:val="2E65189D"/>
    <w:multiLevelType w:val="hybridMultilevel"/>
    <w:tmpl w:val="FCE6A782"/>
    <w:lvl w:ilvl="0" w:tplc="C9D8ED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A34FCE"/>
    <w:multiLevelType w:val="hybridMultilevel"/>
    <w:tmpl w:val="9A38DE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0512E7"/>
    <w:multiLevelType w:val="hybridMultilevel"/>
    <w:tmpl w:val="B5D8C886"/>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831AEC"/>
    <w:multiLevelType w:val="hybridMultilevel"/>
    <w:tmpl w:val="2C04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F86779"/>
    <w:multiLevelType w:val="hybridMultilevel"/>
    <w:tmpl w:val="CDC8F2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7B770C"/>
    <w:multiLevelType w:val="hybridMultilevel"/>
    <w:tmpl w:val="F05CA840"/>
    <w:lvl w:ilvl="0" w:tplc="B0DC93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FB5D28"/>
    <w:multiLevelType w:val="hybridMultilevel"/>
    <w:tmpl w:val="27C86D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041A75"/>
    <w:multiLevelType w:val="hybridMultilevel"/>
    <w:tmpl w:val="8704335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241C8E"/>
    <w:multiLevelType w:val="hybridMultilevel"/>
    <w:tmpl w:val="403A7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7C2E69"/>
    <w:multiLevelType w:val="hybridMultilevel"/>
    <w:tmpl w:val="F1A25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04F5A14"/>
    <w:multiLevelType w:val="hybridMultilevel"/>
    <w:tmpl w:val="0FA48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1C013E"/>
    <w:multiLevelType w:val="hybridMultilevel"/>
    <w:tmpl w:val="C29A0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DD7D32"/>
    <w:multiLevelType w:val="hybridMultilevel"/>
    <w:tmpl w:val="7FA2E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75A1635"/>
    <w:multiLevelType w:val="hybridMultilevel"/>
    <w:tmpl w:val="99CCC35A"/>
    <w:lvl w:ilvl="0" w:tplc="511873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E01F3D"/>
    <w:multiLevelType w:val="hybridMultilevel"/>
    <w:tmpl w:val="36724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C042ED"/>
    <w:multiLevelType w:val="hybridMultilevel"/>
    <w:tmpl w:val="6D281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4658E7"/>
    <w:multiLevelType w:val="hybridMultilevel"/>
    <w:tmpl w:val="C60AE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C558A2"/>
    <w:multiLevelType w:val="hybridMultilevel"/>
    <w:tmpl w:val="2FAE73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99A44EE"/>
    <w:multiLevelType w:val="hybridMultilevel"/>
    <w:tmpl w:val="3D9E2F82"/>
    <w:lvl w:ilvl="0" w:tplc="88522B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FF653C"/>
    <w:multiLevelType w:val="hybridMultilevel"/>
    <w:tmpl w:val="F2B0F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BA114E"/>
    <w:multiLevelType w:val="hybridMultilevel"/>
    <w:tmpl w:val="20C82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6B740C"/>
    <w:multiLevelType w:val="hybridMultilevel"/>
    <w:tmpl w:val="F15856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C4A1A5A"/>
    <w:multiLevelType w:val="hybridMultilevel"/>
    <w:tmpl w:val="53DC9438"/>
    <w:lvl w:ilvl="0" w:tplc="8234A5B2">
      <w:numFmt w:val="bullet"/>
      <w:lvlText w:val="•"/>
      <w:lvlJc w:val="left"/>
      <w:pPr>
        <w:ind w:left="1060" w:hanging="70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737059"/>
    <w:multiLevelType w:val="hybridMultilevel"/>
    <w:tmpl w:val="96C6C2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3D6A2B"/>
    <w:multiLevelType w:val="hybridMultilevel"/>
    <w:tmpl w:val="7EBEA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A03B6B"/>
    <w:multiLevelType w:val="hybridMultilevel"/>
    <w:tmpl w:val="90C68D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432CB"/>
    <w:multiLevelType w:val="hybridMultilevel"/>
    <w:tmpl w:val="E09A1F60"/>
    <w:lvl w:ilvl="0" w:tplc="01F6A13C">
      <w:start w:val="1"/>
      <w:numFmt w:val="lowerLetter"/>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80211E"/>
    <w:multiLevelType w:val="hybridMultilevel"/>
    <w:tmpl w:val="4FAAB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9"/>
  </w:num>
  <w:num w:numId="4">
    <w:abstractNumId w:val="22"/>
  </w:num>
  <w:num w:numId="5">
    <w:abstractNumId w:val="5"/>
  </w:num>
  <w:num w:numId="6">
    <w:abstractNumId w:val="8"/>
  </w:num>
  <w:num w:numId="7">
    <w:abstractNumId w:val="38"/>
  </w:num>
  <w:num w:numId="8">
    <w:abstractNumId w:val="37"/>
  </w:num>
  <w:num w:numId="9">
    <w:abstractNumId w:val="7"/>
  </w:num>
  <w:num w:numId="10">
    <w:abstractNumId w:val="44"/>
  </w:num>
  <w:num w:numId="11">
    <w:abstractNumId w:val="34"/>
  </w:num>
  <w:num w:numId="12">
    <w:abstractNumId w:val="45"/>
  </w:num>
  <w:num w:numId="13">
    <w:abstractNumId w:val="6"/>
  </w:num>
  <w:num w:numId="14">
    <w:abstractNumId w:val="2"/>
  </w:num>
  <w:num w:numId="15">
    <w:abstractNumId w:val="21"/>
  </w:num>
  <w:num w:numId="16">
    <w:abstractNumId w:val="42"/>
  </w:num>
  <w:num w:numId="17">
    <w:abstractNumId w:val="24"/>
  </w:num>
  <w:num w:numId="18">
    <w:abstractNumId w:val="12"/>
  </w:num>
  <w:num w:numId="19">
    <w:abstractNumId w:val="18"/>
  </w:num>
  <w:num w:numId="20">
    <w:abstractNumId w:val="29"/>
  </w:num>
  <w:num w:numId="21">
    <w:abstractNumId w:val="3"/>
  </w:num>
  <w:num w:numId="22">
    <w:abstractNumId w:val="35"/>
  </w:num>
  <w:num w:numId="23">
    <w:abstractNumId w:val="46"/>
  </w:num>
  <w:num w:numId="24">
    <w:abstractNumId w:val="32"/>
  </w:num>
  <w:num w:numId="25">
    <w:abstractNumId w:val="20"/>
  </w:num>
  <w:num w:numId="26">
    <w:abstractNumId w:val="10"/>
  </w:num>
  <w:num w:numId="27">
    <w:abstractNumId w:val="23"/>
  </w:num>
  <w:num w:numId="28">
    <w:abstractNumId w:val="30"/>
  </w:num>
  <w:num w:numId="29">
    <w:abstractNumId w:val="47"/>
  </w:num>
  <w:num w:numId="30">
    <w:abstractNumId w:val="43"/>
  </w:num>
  <w:num w:numId="31">
    <w:abstractNumId w:val="27"/>
  </w:num>
  <w:num w:numId="32">
    <w:abstractNumId w:val="15"/>
  </w:num>
  <w:num w:numId="33">
    <w:abstractNumId w:val="28"/>
  </w:num>
  <w:num w:numId="34">
    <w:abstractNumId w:val="41"/>
  </w:num>
  <w:num w:numId="35">
    <w:abstractNumId w:val="1"/>
  </w:num>
  <w:num w:numId="36">
    <w:abstractNumId w:val="33"/>
  </w:num>
  <w:num w:numId="37">
    <w:abstractNumId w:val="4"/>
  </w:num>
  <w:num w:numId="38">
    <w:abstractNumId w:val="39"/>
  </w:num>
  <w:num w:numId="39">
    <w:abstractNumId w:val="16"/>
  </w:num>
  <w:num w:numId="40">
    <w:abstractNumId w:val="40"/>
  </w:num>
  <w:num w:numId="41">
    <w:abstractNumId w:val="13"/>
  </w:num>
  <w:num w:numId="42">
    <w:abstractNumId w:val="31"/>
  </w:num>
  <w:num w:numId="43">
    <w:abstractNumId w:val="19"/>
  </w:num>
  <w:num w:numId="44">
    <w:abstractNumId w:val="17"/>
  </w:num>
  <w:num w:numId="45">
    <w:abstractNumId w:val="0"/>
  </w:num>
  <w:num w:numId="46">
    <w:abstractNumId w:val="11"/>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80"/>
    <w:rsid w:val="00041819"/>
    <w:rsid w:val="000A0778"/>
    <w:rsid w:val="000C6068"/>
    <w:rsid w:val="000F2651"/>
    <w:rsid w:val="00102C10"/>
    <w:rsid w:val="0010427F"/>
    <w:rsid w:val="00131866"/>
    <w:rsid w:val="001619CE"/>
    <w:rsid w:val="00166162"/>
    <w:rsid w:val="00173FC9"/>
    <w:rsid w:val="0018361D"/>
    <w:rsid w:val="00195222"/>
    <w:rsid w:val="001B0F80"/>
    <w:rsid w:val="001B5B4A"/>
    <w:rsid w:val="00211666"/>
    <w:rsid w:val="002477BE"/>
    <w:rsid w:val="00275CB2"/>
    <w:rsid w:val="00277D76"/>
    <w:rsid w:val="002B7AD6"/>
    <w:rsid w:val="002D3FFD"/>
    <w:rsid w:val="00300D9B"/>
    <w:rsid w:val="00313051"/>
    <w:rsid w:val="003402E1"/>
    <w:rsid w:val="003A209C"/>
    <w:rsid w:val="00417351"/>
    <w:rsid w:val="0042599A"/>
    <w:rsid w:val="00447A3A"/>
    <w:rsid w:val="004547BE"/>
    <w:rsid w:val="004610ED"/>
    <w:rsid w:val="00473F86"/>
    <w:rsid w:val="004751BB"/>
    <w:rsid w:val="00532A96"/>
    <w:rsid w:val="005334E0"/>
    <w:rsid w:val="005C699F"/>
    <w:rsid w:val="005C6D55"/>
    <w:rsid w:val="005E397E"/>
    <w:rsid w:val="005E7702"/>
    <w:rsid w:val="0065193B"/>
    <w:rsid w:val="006B0F88"/>
    <w:rsid w:val="006C60F9"/>
    <w:rsid w:val="006E2C80"/>
    <w:rsid w:val="006E5687"/>
    <w:rsid w:val="006F22F6"/>
    <w:rsid w:val="007150F7"/>
    <w:rsid w:val="00784EAB"/>
    <w:rsid w:val="007909B2"/>
    <w:rsid w:val="007F2FB5"/>
    <w:rsid w:val="007F3C97"/>
    <w:rsid w:val="0080472A"/>
    <w:rsid w:val="008456B2"/>
    <w:rsid w:val="008652FB"/>
    <w:rsid w:val="00891058"/>
    <w:rsid w:val="008A4CEC"/>
    <w:rsid w:val="008A70CF"/>
    <w:rsid w:val="008D3491"/>
    <w:rsid w:val="008F7F37"/>
    <w:rsid w:val="009057BA"/>
    <w:rsid w:val="00930815"/>
    <w:rsid w:val="00943FC3"/>
    <w:rsid w:val="0094413B"/>
    <w:rsid w:val="009816B9"/>
    <w:rsid w:val="00986F22"/>
    <w:rsid w:val="009E594A"/>
    <w:rsid w:val="00A36D90"/>
    <w:rsid w:val="00A438C9"/>
    <w:rsid w:val="00A50A27"/>
    <w:rsid w:val="00A75870"/>
    <w:rsid w:val="00A8124C"/>
    <w:rsid w:val="00A91AA5"/>
    <w:rsid w:val="00A9588E"/>
    <w:rsid w:val="00AF4F99"/>
    <w:rsid w:val="00B13253"/>
    <w:rsid w:val="00B23B6F"/>
    <w:rsid w:val="00B43FD0"/>
    <w:rsid w:val="00B72D02"/>
    <w:rsid w:val="00B83E41"/>
    <w:rsid w:val="00B8449A"/>
    <w:rsid w:val="00B94645"/>
    <w:rsid w:val="00BA6A64"/>
    <w:rsid w:val="00BE1DCC"/>
    <w:rsid w:val="00C03E7B"/>
    <w:rsid w:val="00C23786"/>
    <w:rsid w:val="00C35A8B"/>
    <w:rsid w:val="00C57E6E"/>
    <w:rsid w:val="00C85578"/>
    <w:rsid w:val="00CE14DD"/>
    <w:rsid w:val="00CE2D94"/>
    <w:rsid w:val="00CE74E1"/>
    <w:rsid w:val="00CF6147"/>
    <w:rsid w:val="00D3029D"/>
    <w:rsid w:val="00D32C29"/>
    <w:rsid w:val="00D40804"/>
    <w:rsid w:val="00D668FA"/>
    <w:rsid w:val="00DB2536"/>
    <w:rsid w:val="00DB6B74"/>
    <w:rsid w:val="00E22B77"/>
    <w:rsid w:val="00E247F0"/>
    <w:rsid w:val="00E33B71"/>
    <w:rsid w:val="00E44C5E"/>
    <w:rsid w:val="00E96512"/>
    <w:rsid w:val="00ED7362"/>
    <w:rsid w:val="00F01D24"/>
    <w:rsid w:val="00F11FCF"/>
    <w:rsid w:val="00F1266D"/>
    <w:rsid w:val="00F2415A"/>
    <w:rsid w:val="00F362EE"/>
    <w:rsid w:val="00FA3BBE"/>
    <w:rsid w:val="00FE32DF"/>
    <w:rsid w:val="00FE5904"/>
    <w:rsid w:val="00FF2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12A5"/>
  <w15:chartTrackingRefBased/>
  <w15:docId w15:val="{9E2F4C6A-5F7E-45B9-A7C3-7ABBE582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F80"/>
    <w:pPr>
      <w:spacing w:after="0" w:line="276" w:lineRule="auto"/>
    </w:pPr>
  </w:style>
  <w:style w:type="paragraph" w:styleId="Kop1">
    <w:name w:val="heading 1"/>
    <w:basedOn w:val="Standaard"/>
    <w:next w:val="Standaard"/>
    <w:link w:val="Kop1Char"/>
    <w:autoRedefine/>
    <w:uiPriority w:val="9"/>
    <w:qFormat/>
    <w:rsid w:val="001B0F80"/>
    <w:pPr>
      <w:keepNext/>
      <w:keepLines/>
      <w:spacing w:before="240"/>
      <w:jc w:val="center"/>
      <w:outlineLvl w:val="0"/>
    </w:pPr>
    <w:rPr>
      <w:rFonts w:eastAsiaTheme="majorEastAsia" w:cstheme="majorBidi"/>
      <w:b/>
      <w:color w:val="F47B20"/>
      <w:sz w:val="40"/>
      <w:szCs w:val="32"/>
    </w:rPr>
  </w:style>
  <w:style w:type="paragraph" w:styleId="Kop2">
    <w:name w:val="heading 2"/>
    <w:basedOn w:val="Standaard"/>
    <w:next w:val="Standaard"/>
    <w:link w:val="Kop2Char"/>
    <w:uiPriority w:val="9"/>
    <w:unhideWhenUsed/>
    <w:qFormat/>
    <w:rsid w:val="001B0F80"/>
    <w:pPr>
      <w:keepNext/>
      <w:keepLines/>
      <w:spacing w:before="40"/>
      <w:outlineLvl w:val="1"/>
    </w:pPr>
    <w:rPr>
      <w:rFonts w:eastAsiaTheme="majorEastAsia" w:cstheme="majorBidi"/>
      <w:b/>
      <w:color w:val="F47B20"/>
      <w:sz w:val="32"/>
      <w:szCs w:val="26"/>
    </w:rPr>
  </w:style>
  <w:style w:type="paragraph" w:styleId="Kop3">
    <w:name w:val="heading 3"/>
    <w:basedOn w:val="Standaard"/>
    <w:next w:val="Standaard"/>
    <w:link w:val="Kop3Char"/>
    <w:uiPriority w:val="9"/>
    <w:unhideWhenUsed/>
    <w:qFormat/>
    <w:rsid w:val="001B0F80"/>
    <w:pPr>
      <w:keepNext/>
      <w:keepLines/>
      <w:spacing w:before="40"/>
      <w:outlineLvl w:val="2"/>
    </w:pPr>
    <w:rPr>
      <w:rFonts w:eastAsiaTheme="majorEastAsia" w:cstheme="majorBidi"/>
      <w:b/>
      <w:color w:val="F47B20"/>
      <w:sz w:val="26"/>
      <w:szCs w:val="24"/>
    </w:rPr>
  </w:style>
  <w:style w:type="paragraph" w:styleId="Kop4">
    <w:name w:val="heading 4"/>
    <w:basedOn w:val="Standaard"/>
    <w:next w:val="Standaard"/>
    <w:link w:val="Kop4Char"/>
    <w:uiPriority w:val="9"/>
    <w:unhideWhenUsed/>
    <w:qFormat/>
    <w:rsid w:val="001B0F80"/>
    <w:pPr>
      <w:keepNext/>
      <w:keepLines/>
      <w:spacing w:before="40"/>
      <w:outlineLvl w:val="3"/>
    </w:pPr>
    <w:rPr>
      <w:rFonts w:eastAsiaTheme="majorEastAsia" w:cstheme="majorBidi"/>
      <w:b/>
      <w:iCs/>
      <w:color w:val="F47B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0F80"/>
    <w:rPr>
      <w:rFonts w:eastAsiaTheme="majorEastAsia" w:cstheme="majorBidi"/>
      <w:b/>
      <w:color w:val="F47B20"/>
      <w:sz w:val="40"/>
      <w:szCs w:val="32"/>
    </w:rPr>
  </w:style>
  <w:style w:type="character" w:customStyle="1" w:styleId="Kop2Char">
    <w:name w:val="Kop 2 Char"/>
    <w:basedOn w:val="Standaardalinea-lettertype"/>
    <w:link w:val="Kop2"/>
    <w:uiPriority w:val="9"/>
    <w:rsid w:val="001B0F80"/>
    <w:rPr>
      <w:rFonts w:eastAsiaTheme="majorEastAsia" w:cstheme="majorBidi"/>
      <w:b/>
      <w:color w:val="F47B20"/>
      <w:sz w:val="32"/>
      <w:szCs w:val="26"/>
    </w:rPr>
  </w:style>
  <w:style w:type="character" w:customStyle="1" w:styleId="Kop3Char">
    <w:name w:val="Kop 3 Char"/>
    <w:basedOn w:val="Standaardalinea-lettertype"/>
    <w:link w:val="Kop3"/>
    <w:uiPriority w:val="9"/>
    <w:rsid w:val="001B0F80"/>
    <w:rPr>
      <w:rFonts w:eastAsiaTheme="majorEastAsia" w:cstheme="majorBidi"/>
      <w:b/>
      <w:color w:val="F47B20"/>
      <w:sz w:val="26"/>
      <w:szCs w:val="24"/>
    </w:rPr>
  </w:style>
  <w:style w:type="character" w:customStyle="1" w:styleId="Kop4Char">
    <w:name w:val="Kop 4 Char"/>
    <w:basedOn w:val="Standaardalinea-lettertype"/>
    <w:link w:val="Kop4"/>
    <w:uiPriority w:val="9"/>
    <w:rsid w:val="001B0F80"/>
    <w:rPr>
      <w:rFonts w:eastAsiaTheme="majorEastAsia" w:cstheme="majorBidi"/>
      <w:b/>
      <w:iCs/>
      <w:color w:val="F47B20"/>
    </w:rPr>
  </w:style>
  <w:style w:type="paragraph" w:styleId="Titel">
    <w:name w:val="Title"/>
    <w:basedOn w:val="Standaard"/>
    <w:next w:val="Standaard"/>
    <w:link w:val="TitelChar"/>
    <w:uiPriority w:val="10"/>
    <w:qFormat/>
    <w:rsid w:val="001B0F8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0F80"/>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B0F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B0F80"/>
    <w:pPr>
      <w:spacing w:line="259" w:lineRule="auto"/>
      <w:outlineLvl w:val="9"/>
    </w:pPr>
    <w:rPr>
      <w:rFonts w:asciiTheme="majorHAnsi" w:hAnsiTheme="majorHAnsi"/>
      <w:lang w:eastAsia="nl-NL"/>
    </w:rPr>
  </w:style>
  <w:style w:type="paragraph" w:styleId="Koptekst">
    <w:name w:val="header"/>
    <w:basedOn w:val="Standaard"/>
    <w:link w:val="KoptekstChar"/>
    <w:uiPriority w:val="99"/>
    <w:unhideWhenUsed/>
    <w:rsid w:val="001B0F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0F80"/>
  </w:style>
  <w:style w:type="paragraph" w:styleId="Voettekst">
    <w:name w:val="footer"/>
    <w:basedOn w:val="Standaard"/>
    <w:link w:val="VoettekstChar"/>
    <w:uiPriority w:val="99"/>
    <w:unhideWhenUsed/>
    <w:rsid w:val="001B0F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0F80"/>
  </w:style>
  <w:style w:type="table" w:customStyle="1" w:styleId="TableGrid1">
    <w:name w:val="Table Grid1"/>
    <w:basedOn w:val="Standaardtabel"/>
    <w:next w:val="Tabelraster"/>
    <w:uiPriority w:val="59"/>
    <w:rsid w:val="001B0F8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B0F80"/>
    <w:pPr>
      <w:spacing w:line="240" w:lineRule="auto"/>
    </w:pPr>
    <w:rPr>
      <w:szCs w:val="20"/>
    </w:rPr>
  </w:style>
  <w:style w:type="character" w:customStyle="1" w:styleId="VoetnoottekstChar">
    <w:name w:val="Voetnoottekst Char"/>
    <w:basedOn w:val="Standaardalinea-lettertype"/>
    <w:link w:val="Voetnoottekst"/>
    <w:uiPriority w:val="99"/>
    <w:semiHidden/>
    <w:rsid w:val="001B0F80"/>
    <w:rPr>
      <w:szCs w:val="20"/>
    </w:rPr>
  </w:style>
  <w:style w:type="character" w:styleId="Voetnootmarkering">
    <w:name w:val="footnote reference"/>
    <w:basedOn w:val="Standaardalinea-lettertype"/>
    <w:uiPriority w:val="99"/>
    <w:unhideWhenUsed/>
    <w:rsid w:val="001B0F80"/>
    <w:rPr>
      <w:vertAlign w:val="superscript"/>
    </w:rPr>
  </w:style>
  <w:style w:type="paragraph" w:styleId="Lijstalinea">
    <w:name w:val="List Paragraph"/>
    <w:basedOn w:val="Standaard"/>
    <w:uiPriority w:val="34"/>
    <w:qFormat/>
    <w:rsid w:val="001B0F80"/>
    <w:pPr>
      <w:ind w:left="720"/>
      <w:contextualSpacing/>
    </w:pPr>
  </w:style>
  <w:style w:type="paragraph" w:styleId="Inhopg1">
    <w:name w:val="toc 1"/>
    <w:basedOn w:val="Standaard"/>
    <w:next w:val="Standaard"/>
    <w:autoRedefine/>
    <w:uiPriority w:val="39"/>
    <w:unhideWhenUsed/>
    <w:rsid w:val="00102C10"/>
    <w:pPr>
      <w:tabs>
        <w:tab w:val="right" w:leader="dot" w:pos="9628"/>
      </w:tabs>
      <w:spacing w:after="100"/>
    </w:pPr>
    <w:rPr>
      <w:rFonts w:cstheme="minorHAnsi"/>
      <w:b/>
      <w:noProof/>
      <w:sz w:val="24"/>
      <w:szCs w:val="24"/>
    </w:rPr>
  </w:style>
  <w:style w:type="paragraph" w:styleId="Inhopg2">
    <w:name w:val="toc 2"/>
    <w:basedOn w:val="Standaard"/>
    <w:next w:val="Standaard"/>
    <w:autoRedefine/>
    <w:uiPriority w:val="39"/>
    <w:unhideWhenUsed/>
    <w:rsid w:val="001B0F80"/>
    <w:pPr>
      <w:spacing w:after="100"/>
      <w:ind w:left="200"/>
    </w:pPr>
    <w:rPr>
      <w:b/>
    </w:rPr>
  </w:style>
  <w:style w:type="character" w:styleId="Hyperlink">
    <w:name w:val="Hyperlink"/>
    <w:basedOn w:val="Standaardalinea-lettertype"/>
    <w:uiPriority w:val="99"/>
    <w:unhideWhenUsed/>
    <w:rsid w:val="001B0F80"/>
    <w:rPr>
      <w:color w:val="0563C1" w:themeColor="hyperlink"/>
      <w:u w:val="single"/>
    </w:rPr>
  </w:style>
  <w:style w:type="paragraph" w:styleId="Geenafstand">
    <w:name w:val="No Spacing"/>
    <w:uiPriority w:val="1"/>
    <w:qFormat/>
    <w:rsid w:val="001B0F80"/>
    <w:pPr>
      <w:spacing w:after="0" w:line="240" w:lineRule="auto"/>
    </w:pPr>
    <w:rPr>
      <w:rFonts w:ascii="Arial" w:hAnsi="Arial"/>
      <w:sz w:val="20"/>
    </w:rPr>
  </w:style>
  <w:style w:type="paragraph" w:styleId="Inhopg3">
    <w:name w:val="toc 3"/>
    <w:basedOn w:val="Standaard"/>
    <w:next w:val="Standaard"/>
    <w:autoRedefine/>
    <w:uiPriority w:val="39"/>
    <w:unhideWhenUsed/>
    <w:rsid w:val="001B0F80"/>
    <w:pPr>
      <w:spacing w:after="100"/>
      <w:ind w:left="400"/>
    </w:pPr>
  </w:style>
  <w:style w:type="paragraph" w:styleId="Bijschrift">
    <w:name w:val="caption"/>
    <w:basedOn w:val="Standaard"/>
    <w:next w:val="Standaard"/>
    <w:qFormat/>
    <w:rsid w:val="001B0F80"/>
    <w:pPr>
      <w:keepNext/>
      <w:keepLines/>
      <w:spacing w:before="120" w:after="120" w:line="320" w:lineRule="atLeast"/>
    </w:pPr>
    <w:rPr>
      <w:rFonts w:ascii="Calibri" w:eastAsia="Times New Roman" w:hAnsi="Calibri" w:cs="Times New Roman"/>
      <w:b/>
      <w:bCs/>
      <w:color w:val="000000" w:themeColor="text1"/>
      <w:sz w:val="18"/>
      <w:szCs w:val="20"/>
      <w:lang w:eastAsia="nl-NL"/>
    </w:rPr>
  </w:style>
  <w:style w:type="paragraph" w:styleId="Ballontekst">
    <w:name w:val="Balloon Text"/>
    <w:basedOn w:val="Standaard"/>
    <w:link w:val="BallontekstChar"/>
    <w:uiPriority w:val="99"/>
    <w:semiHidden/>
    <w:unhideWhenUsed/>
    <w:rsid w:val="001B0F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F80"/>
    <w:rPr>
      <w:rFonts w:ascii="Segoe UI" w:hAnsi="Segoe UI" w:cs="Segoe UI"/>
      <w:sz w:val="18"/>
      <w:szCs w:val="18"/>
    </w:rPr>
  </w:style>
  <w:style w:type="character" w:styleId="Verwijzingopmerking">
    <w:name w:val="annotation reference"/>
    <w:basedOn w:val="Standaardalinea-lettertype"/>
    <w:uiPriority w:val="99"/>
    <w:semiHidden/>
    <w:unhideWhenUsed/>
    <w:rsid w:val="001B0F80"/>
    <w:rPr>
      <w:sz w:val="16"/>
      <w:szCs w:val="16"/>
    </w:rPr>
  </w:style>
  <w:style w:type="paragraph" w:styleId="Tekstopmerking">
    <w:name w:val="annotation text"/>
    <w:basedOn w:val="Standaard"/>
    <w:link w:val="TekstopmerkingChar"/>
    <w:uiPriority w:val="99"/>
    <w:semiHidden/>
    <w:unhideWhenUsed/>
    <w:rsid w:val="001B0F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0F80"/>
    <w:rPr>
      <w:sz w:val="20"/>
      <w:szCs w:val="20"/>
    </w:rPr>
  </w:style>
  <w:style w:type="paragraph" w:styleId="Onderwerpvanopmerking">
    <w:name w:val="annotation subject"/>
    <w:basedOn w:val="Tekstopmerking"/>
    <w:next w:val="Tekstopmerking"/>
    <w:link w:val="OnderwerpvanopmerkingChar"/>
    <w:uiPriority w:val="99"/>
    <w:semiHidden/>
    <w:unhideWhenUsed/>
    <w:rsid w:val="001B0F80"/>
    <w:rPr>
      <w:b/>
      <w:bCs/>
    </w:rPr>
  </w:style>
  <w:style w:type="character" w:customStyle="1" w:styleId="OnderwerpvanopmerkingChar">
    <w:name w:val="Onderwerp van opmerking Char"/>
    <w:basedOn w:val="TekstopmerkingChar"/>
    <w:link w:val="Onderwerpvanopmerking"/>
    <w:uiPriority w:val="99"/>
    <w:semiHidden/>
    <w:rsid w:val="001B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tten.overheid.nl/jci1.3:c:BWBR0001888&amp;artikel=29&amp;g=2017-10-04&amp;z=2017-10-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2F5C2-817B-40A9-9ECA-1F934EDD47BB}">
  <ds:schemaRefs>
    <ds:schemaRef ds:uri="http://schemas.microsoft.com/sharepoint/v3/contenttype/forms"/>
  </ds:schemaRefs>
</ds:datastoreItem>
</file>

<file path=customXml/itemProps2.xml><?xml version="1.0" encoding="utf-8"?>
<ds:datastoreItem xmlns:ds="http://schemas.openxmlformats.org/officeDocument/2006/customXml" ds:itemID="{5E87A0E1-930F-408D-AB00-2837E2240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59735-4AB0-409E-80D9-60EF0340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1978</Words>
  <Characters>10879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Evelien Scholten</cp:lastModifiedBy>
  <cp:revision>7</cp:revision>
  <dcterms:created xsi:type="dcterms:W3CDTF">2020-06-23T08:08:00Z</dcterms:created>
  <dcterms:modified xsi:type="dcterms:W3CDTF">2020-06-26T08:18:00Z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